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wmf" ContentType="image/x-wmf"/>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5.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mc:Ignorable="w14 w15 wp14">
  <w:body>
    <w:p>
      <w:pPr>
        <w:tabs>
          <w:tab w:val="left" w:pos="709"/>
          <w:tab w:val="right" w:pos="9072"/>
        </w:tabs>
        <w:spacing/>
        <w:ind w:right="-397"/>
        <w:rPr>
          <w:rFonts w:ascii="Arial" w:hAnsi="Arial" w:eastAsia="Arial" w:cs="Arial"/>
          <w:b/>
          <w:sz w:val="40"/>
          <w:szCs w:val="40"/>
        </w:rPr>
      </w:pPr>
      <w:r>
        <w:rPr>
          <w:rFonts w:ascii="Arial" w:hAnsi="Arial" w:eastAsia="Arial" w:cs="Arial"/>
          <w:noProof/>
          <w:sz w:val="20"/>
          <w:szCs w:val="20"/>
        </w:rPr>
        <w:drawing>
          <wp:anchor distT="0" distB="0" distL="0" distR="0" simplePos="0" relativeHeight="251657216" behindDoc="1" locked="0" layoutInCell="1" allowOverlap="1">
            <wp:simplePos x="0" y="0"/>
            <wp:positionH relativeFrom="column">
              <wp:posOffset>4719193</wp:posOffset>
            </wp:positionH>
            <wp:positionV relativeFrom="paragraph">
              <wp:posOffset>-168910</wp:posOffset>
            </wp:positionV>
            <wp:extent cx="2043471" cy="660400"/>
            <wp:effectExtent xmlns:wp="http://schemas.openxmlformats.org/drawingml/2006/wordprocessingDrawing" l="0" t="0" r="0" b="6350"/>
            <wp:wrapNone/>
            <wp:docPr id="1" descr="carovy_kod" name="Obrázek 1"/>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rot="0">
                      <a:off x="0" y="0"/>
                      <a:ext cx="2043471" cy="660400"/>
                    </a:xfrm>
                    <a:prstGeom prst="rect">
                      <a:avLst/>
                    </a:prstGeom>
                  </pic:spPr>
                </pic:pic>
              </a:graphicData>
            </a:graphic>
          </wp:anchor>
        </w:drawing>
      </w:r>
      <w:r>
        <w:rPr>
          <w:rFonts w:ascii="Arial" w:hAnsi="Arial" w:eastAsia="Arial" w:cs="Arial"/>
          <w:noProof/>
          <w:lang w:eastAsia="cs-CZ"/>
        </w:rPr>
        <w:pict>
          <v:shapetype id="_x0000_t32" coordsize="21600,21600" o:spt="32" o:oned="t" path="m,l21600,21600e" filled="f">
            <v:path arrowok="t" fillok="f" o:connecttype="none"/>
            <o:lock v:ext="edit" shapetype="t"/>
          </v:shapetype>
          <v:shape type="#_x0000_t32" style="position:absolute;margin-left:28.35pt;margin-top:277.85pt;width:14.15pt;height:0pt;z-index:251658240;mso-position-horizontal-relative:page;mso-position-vertical-relative:page;v-text-anchor:top;mso-wrap-distance-left:9pt;mso-wrap-distance-top:0pt;mso-wrap-distance-right:9pt;mso-wrap-distance-bottom:0pt;;position:absolute;position:absolute;position:absolute;left:0;text-align:left;flip:y;visibility:visible;mso-wrap-style:square;mso-width-percent:0;mso-height-percent:0;mso-width-percent:0;mso-height-percent:0;mso-width-relative:page;mso-height-relative:page" filled="t" strokecolor="#000000" strokeweight="0.5pt">
            <v:stroke dashstyle="dash" linestyle="single" joinstyle="miter" endcap="flat" opacity="65536f" color2="#000000" startarrow="none" startarrowwidth="narrow" startarrowlength="short" endarrow="none" endarrowwidth="narrow" endarrowlength="short"/>
            <v:fill opacity="65536f"/>
            <v:textbox style="">
              <w:txbxContent>
                <w:p>
                  <w:pPr>
                    <w:spacing/>
                    <w:rPr/>
                  </w:pPr>
                </w:p>
              </w:txbxContent>
            </v:textbox>
          </v:shape>
        </w:pict>
      </w:r>
      <w:r>
        <w:rPr>
          <w:rFonts w:ascii="Arial" w:hAnsi="Arial" w:eastAsia="Arial" w:cs="Arial"/>
          <w:b/>
          <w:sz w:val="40"/>
          <w:szCs w:val="40"/>
        </w:rPr>
        <w:t xml:space="preserve">STÁTNÍ POZEMKOVÝ ÚŘAD</w:t>
      </w:r>
    </w:p>
    <w:p>
      <w:pPr>
        <w:tabs>
          <w:tab w:val="left" w:pos="0"/>
          <w:tab w:val="left" w:pos="709"/>
          <w:tab w:val="left" w:pos="1418"/>
          <w:tab w:val="left" w:pos="6096"/>
          <w:tab w:val="right" w:pos="9071"/>
        </w:tabs>
        <w:spacing/>
        <w:ind w:right="-397"/>
        <w:rPr>
          <w:rFonts w:ascii="Arial" w:hAnsi="Arial" w:eastAsia="Arial" w:cs="Arial"/>
          <w:sz w:val="18"/>
          <w:szCs w:val="18"/>
        </w:rPr>
      </w:pPr>
      <w:r>
        <w:rPr>
          <w:rFonts w:ascii="Arial" w:hAnsi="Arial" w:eastAsia="Arial" w:cs="Arial"/>
          <w:sz w:val="18"/>
          <w:szCs w:val="18"/>
        </w:rPr>
        <w:t xml:space="preserve">Sídlo: Husinecká 1024/11a, 130 00 Praha 3 - Žižkov, IČO: 01312774, DIČ: CZ01312774</w:t>
      </w:r>
    </w:p>
    <w:p>
      <w:pPr>
        <w:tabs>
          <w:tab w:val="left" w:pos="0"/>
          <w:tab w:val="left" w:pos="709"/>
          <w:tab w:val="left" w:pos="1418"/>
          <w:tab w:val="left" w:pos="6096"/>
          <w:tab w:val="right" w:pos="9071"/>
        </w:tabs>
        <w:spacing/>
        <w:ind w:right="-397"/>
        <w:rPr>
          <w:rFonts w:ascii="Arial" w:hAnsi="Arial" w:eastAsia="Arial" w:cs="Arial"/>
        </w:rPr>
      </w:pPr>
      <w:r>
        <w:rPr>
          <w:rFonts w:ascii="Arial" w:hAnsi="Arial" w:eastAsia="Arial" w:cs="Arial"/>
          <w:b/>
          <w:sz w:val="22"/>
          <w:szCs w:val="22"/>
        </w:rPr>
        <w:fldChar w:fldCharType="begin"/>
      </w:r>
      <w:r>
        <w:rPr>
          <w:rFonts w:ascii="Arial" w:hAnsi="Arial" w:eastAsia="Arial" w:cs="Arial"/>
          <w:b/>
          <w:sz w:val="22"/>
          <w:szCs w:val="22"/>
        </w:rPr>
        <w:instrText xml:space="preserve"> DOCVARIABLE  dms_utvar_nazev_do_dopisu </w:instrText>
      </w:r>
      <w:r>
        <w:rPr>
          <w:rFonts w:ascii="Arial" w:hAnsi="Arial" w:eastAsia="Arial" w:cs="Arial"/>
          <w:b/>
          <w:sz w:val="22"/>
          <w:szCs w:val="22"/>
        </w:rPr>
        <w:fldChar w:fldCharType="separate"/>
      </w:r>
      <w:r>
        <w:rPr>
          <w:rFonts w:ascii="Arial" w:hAnsi="Arial" w:eastAsia="Arial" w:cs="Arial"/>
          <w:b/>
          <w:sz w:val="22"/>
          <w:szCs w:val="22"/>
        </w:rPr>
        <w:t xml:space="preserve">Krajský pozemkový úřad pro Plzeňský kraj, Pobočka Plzeň</w:t>
      </w:r>
      <w:r>
        <w:rPr>
          <w:rFonts w:ascii="Arial" w:hAnsi="Arial" w:eastAsia="Arial" w:cs="Arial"/>
          <w:b/>
          <w:sz w:val="22"/>
          <w:szCs w:val="22"/>
        </w:rPr>
        <w:fldChar w:fldCharType="end"/>
      </w:r>
    </w:p>
    <w:p>
      <w:pPr>
        <w:pBdr>
          <w:top w:val="none" w:color="auto" w:sz="0" w:space="0"/>
          <w:left w:val="none" w:color="auto" w:sz="0" w:space="0"/>
          <w:bottom w:val="single" w:color="auto" w:sz="4" w:space="1"/>
          <w:right w:val="none" w:color="auto" w:sz="0" w:space="0"/>
          <w:between w:val="none" w:color="auto" w:sz="0" w:space="0"/>
          <w:bar w:val="none" w:color="auto" w:sz="0" w:space="0"/>
        </w:pBdr>
        <w:tabs>
          <w:tab w:val="left" w:pos="0"/>
          <w:tab w:val="left" w:pos="709"/>
          <w:tab w:val="left" w:pos="1418"/>
          <w:tab w:val="left" w:pos="6096"/>
          <w:tab w:val="right" w:pos="9071"/>
        </w:tabs>
        <w:spacing/>
        <w:ind w:right="-1"/>
        <w:rPr>
          <w:rFonts w:ascii="Arial" w:hAnsi="Arial" w:eastAsia="Arial" w:cs="Arial"/>
          <w:b/>
        </w:rPr>
      </w:pPr>
      <w:r>
        <w:rPr>
          <w:rFonts w:ascii="Arial" w:hAnsi="Arial" w:eastAsia="Arial" w:cs="Arial"/>
          <w:b/>
          <w:sz w:val="22"/>
          <w:szCs w:val="22"/>
        </w:rPr>
        <w:t xml:space="preserve">Adresa: </w:t>
      </w:r>
      <w:r>
        <w:rPr>
          <w:rFonts w:ascii="Arial" w:hAnsi="Arial" w:eastAsia="Arial" w:cs="Arial"/>
          <w:b/>
          <w:sz w:val="22"/>
          <w:szCs w:val="22"/>
        </w:rPr>
        <w:fldChar w:fldCharType="begin"/>
      </w:r>
      <w:r>
        <w:rPr>
          <w:rFonts w:ascii="Arial" w:hAnsi="Arial" w:eastAsia="Arial" w:cs="Arial"/>
          <w:b/>
          <w:sz w:val="22"/>
          <w:szCs w:val="22"/>
        </w:rPr>
        <w:instrText xml:space="preserve"> DOCVARIABLE  dms_utvar_adresa </w:instrText>
      </w:r>
      <w:r>
        <w:rPr>
          <w:rFonts w:ascii="Arial" w:hAnsi="Arial" w:eastAsia="Arial" w:cs="Arial"/>
          <w:b/>
          <w:sz w:val="22"/>
          <w:szCs w:val="22"/>
        </w:rPr>
        <w:fldChar w:fldCharType="separate"/>
      </w:r>
      <w:r>
        <w:rPr>
          <w:rFonts w:ascii="Arial" w:hAnsi="Arial" w:eastAsia="Arial" w:cs="Arial"/>
          <w:b/>
          <w:sz w:val="22"/>
          <w:szCs w:val="22"/>
        </w:rPr>
        <w:t xml:space="preserve">Nerudova 2672/35, Jižní Předměstí, 301 00 Plzeň</w:t>
      </w:r>
      <w:r>
        <w:rPr>
          <w:rFonts w:ascii="Arial" w:hAnsi="Arial" w:eastAsia="Arial" w:cs="Arial"/>
          <w:b/>
          <w:sz w:val="22"/>
          <w:szCs w:val="22"/>
        </w:rPr>
        <w:fldChar w:fldCharType="end"/>
      </w:r>
    </w:p>
    <w:p>
      <w:pPr>
        <w:tabs>
          <w:tab w:val="left" w:pos="0"/>
          <w:tab w:val="left" w:pos="709"/>
          <w:tab w:val="left" w:pos="1418"/>
          <w:tab w:val="left" w:pos="6096"/>
          <w:tab w:val="right" w:pos="9071"/>
        </w:tabs>
        <w:spacing w:after="80"/>
        <w:rPr>
          <w:sz w:val="14"/>
          <w:szCs w:val="14"/>
        </w:rPr>
      </w:pPr>
    </w:p>
    <w:tbl>
      <w:tblPr>
        <w:tblStyle w:val="NormalTable"/>
        <w:tblW w:w="9747" w:type="dxa"/>
        <w:jc w:val="left"/>
        <w:tblBorders/>
        <w:tblLook w:val="04A0" w:firstRow="1" w:lastRow="0" w:firstColumn="1" w:lastColumn="0" w:noHBand="0" w:noVBand="1"/>
        <w:tblCaption w:val=""/>
        <w:tblDescription w:val=""/>
      </w:tblPr>
      <w:tblGrid>
        <w:gridCol w:w="5353"/>
        <w:gridCol w:w="4394"/>
      </w:tblGrid>
      <w:tr>
        <w:trPr>
          <w:jc w:val="left"/>
        </w:trPr>
        <w:tc>
          <w:tcPr>
            <w:tcW w:type="dxa" w:w="5353"/>
            <w:tcBorders/>
          </w:tcPr>
          <w:p>
            <w:pPr>
              <w:spacing/>
              <w:rPr>
                <w:rFonts w:ascii="Arial" w:hAnsi="Arial" w:eastAsia="Arial" w:cs="Arial"/>
                <w:sz w:val="20"/>
                <w:szCs w:val="20"/>
              </w:rPr>
            </w:pPr>
            <w:r>
              <w:rPr>
                <w:rFonts w:ascii="Arial" w:hAnsi="Arial" w:eastAsia="Arial" w:cs="Arial"/>
                <w:sz w:val="20"/>
                <w:szCs w:val="20"/>
              </w:rPr>
              <w:t xml:space="preserve">Naše značka: </w:t>
            </w:r>
            <w:r>
              <w:rPr>
                <w:rFonts w:ascii="Arial" w:hAnsi="Arial" w:eastAsia="Arial" w:cs="Arial"/>
                <w:sz w:val="20"/>
                <w:szCs w:val="20"/>
              </w:rPr>
              <w:tab/>
              <w:t xml:space="preserve"/>
            </w:r>
            <w:r>
              <w:rPr>
                <w:rFonts w:ascii="Arial" w:hAnsi="Arial" w:eastAsia="Arial" w:cs="Arial"/>
                <w:sz w:val="20"/>
                <w:szCs w:val="20"/>
              </w:rPr>
              <w:t xml:space="preserve"/>
            </w:r>
            <w:r>
              <w:rPr>
                <w:rFonts w:ascii="Arial" w:hAnsi="Arial" w:eastAsia="Arial" w:cs="Arial"/>
                <w:sz w:val="20"/>
                <w:szCs w:val="20"/>
              </w:rPr>
              <w:t xml:space="preserve"/>
            </w:r>
            <w:r>
              <w:rPr>
                <w:rFonts w:ascii="Arial" w:hAnsi="Arial" w:eastAsia="Arial" w:cs="Arial"/>
                <w:sz w:val="20"/>
                <w:szCs w:val="20"/>
              </w:rPr>
              <w:fldChar w:fldCharType="begin"/>
            </w:r>
            <w:r>
              <w:rPr>
                <w:rFonts w:ascii="Arial" w:hAnsi="Arial" w:eastAsia="Arial" w:cs="Arial"/>
                <w:sz w:val="20"/>
                <w:szCs w:val="20"/>
              </w:rPr>
              <w:instrText xml:space="preserve"> DOCVARIABLE  dms_cj </w:instrText>
            </w:r>
            <w:r>
              <w:rPr>
                <w:rFonts w:ascii="Arial" w:hAnsi="Arial" w:eastAsia="Arial" w:cs="Arial"/>
                <w:sz w:val="20"/>
                <w:szCs w:val="20"/>
              </w:rPr>
              <w:fldChar w:fldCharType="separate"/>
            </w:r>
            <w:r>
              <w:rPr>
                <w:rFonts w:ascii="Arial" w:hAnsi="Arial" w:eastAsia="Arial" w:cs="Arial"/>
                <w:sz w:val="20"/>
                <w:szCs w:val="20"/>
              </w:rPr>
              <w:t xml:space="preserve">SPU 206007/2017</w:t>
            </w:r>
            <w:r>
              <w:rPr>
                <w:rFonts w:ascii="Arial" w:hAnsi="Arial" w:eastAsia="Arial" w:cs="Arial"/>
                <w:sz w:val="20"/>
                <w:szCs w:val="20"/>
              </w:rPr>
              <w:fldChar w:fldCharType="end"/>
            </w:r>
          </w:p>
          <w:p>
            <w:pPr>
              <w:spacing/>
              <w:rPr>
                <w:rFonts w:ascii="Arial" w:hAnsi="Arial" w:eastAsia="Arial" w:cs="Arial"/>
                <w:sz w:val="20"/>
                <w:szCs w:val="20"/>
              </w:rPr>
            </w:pPr>
            <w:r>
              <w:rPr>
                <w:rFonts w:ascii="Arial" w:hAnsi="Arial" w:eastAsia="Arial" w:cs="Arial"/>
                <w:sz w:val="20"/>
                <w:szCs w:val="20"/>
              </w:rPr>
              <w:t xml:space="preserve">Spisová zn.:</w:t>
            </w:r>
            <w:r>
              <w:rPr>
                <w:rFonts w:ascii="Arial" w:hAnsi="Arial" w:eastAsia="Arial" w:cs="Arial"/>
                <w:sz w:val="20"/>
                <w:szCs w:val="20"/>
              </w:rPr>
              <w:tab/>
              <w:t xml:space="preserve"/>
            </w:r>
            <w:r>
              <w:rPr>
                <w:rFonts w:ascii="Arial" w:hAnsi="Arial" w:eastAsia="Arial" w:cs="Arial"/>
                <w:sz w:val="20"/>
                <w:szCs w:val="20"/>
              </w:rPr>
              <w:t xml:space="preserve"/>
            </w:r>
            <w:r>
              <w:rPr>
                <w:rFonts w:ascii="Arial" w:hAnsi="Arial" w:eastAsia="Arial" w:cs="Arial"/>
                <w:sz w:val="20"/>
                <w:szCs w:val="20"/>
              </w:rPr>
              <w:t xml:space="preserve"/>
            </w:r>
            <w:r>
              <w:rPr>
                <w:rFonts w:ascii="Arial" w:hAnsi="Arial" w:eastAsia="Arial" w:cs="Arial"/>
                <w:sz w:val="20"/>
                <w:szCs w:val="20"/>
              </w:rPr>
              <w:fldChar w:fldCharType="begin"/>
            </w:r>
            <w:r>
              <w:rPr>
                <w:rFonts w:ascii="Arial" w:hAnsi="Arial" w:eastAsia="Arial" w:cs="Arial"/>
                <w:sz w:val="20"/>
                <w:szCs w:val="20"/>
              </w:rPr>
              <w:instrText xml:space="preserve"> DOCVARIABLE  dms_spisova_znacka </w:instrText>
            </w:r>
            <w:r>
              <w:rPr>
                <w:rFonts w:ascii="Arial" w:hAnsi="Arial" w:eastAsia="Arial" w:cs="Arial"/>
                <w:sz w:val="20"/>
                <w:szCs w:val="20"/>
              </w:rPr>
              <w:fldChar w:fldCharType="separate"/>
            </w:r>
            <w:r>
              <w:rPr>
                <w:rFonts w:ascii="Arial" w:hAnsi="Arial" w:eastAsia="Arial" w:cs="Arial"/>
                <w:sz w:val="20"/>
                <w:szCs w:val="20"/>
              </w:rPr>
              <w:t xml:space="preserve">2RP4380/2017-504201</w:t>
            </w:r>
            <w:r>
              <w:rPr>
                <w:rFonts w:ascii="Arial" w:hAnsi="Arial" w:eastAsia="Arial" w:cs="Arial"/>
                <w:sz w:val="20"/>
                <w:szCs w:val="20"/>
              </w:rPr>
              <w:fldChar w:fldCharType="end"/>
            </w:r>
          </w:p>
          <w:p>
            <w:pPr>
              <w:spacing/>
              <w:rPr>
                <w:rFonts w:ascii="Arial" w:hAnsi="Arial" w:eastAsia="Arial" w:cs="Arial"/>
                <w:sz w:val="20"/>
                <w:szCs w:val="20"/>
              </w:rPr>
            </w:pPr>
            <w:r>
              <w:rPr>
                <w:rFonts w:ascii="Arial" w:hAnsi="Arial" w:eastAsia="Arial" w:cs="Arial"/>
                <w:sz w:val="20"/>
                <w:szCs w:val="20"/>
              </w:rPr>
              <w:t xml:space="preserve">Vyřizuje: </w:t>
            </w:r>
            <w:r>
              <w:rPr>
                <w:rFonts w:ascii="Arial" w:hAnsi="Arial" w:eastAsia="Arial" w:cs="Arial"/>
                <w:sz w:val="20"/>
                <w:szCs w:val="20"/>
              </w:rPr>
              <w:fldChar w:fldCharType="begin"/>
            </w:r>
            <w:r>
              <w:rPr>
                <w:rFonts w:ascii="Arial" w:hAnsi="Arial" w:eastAsia="Arial" w:cs="Arial"/>
                <w:sz w:val="20"/>
                <w:szCs w:val="20"/>
              </w:rPr>
              <w:instrText xml:space="preserve"> DOCVARIABLE  dms_spravce_jmeno </w:instrText>
            </w:r>
            <w:r>
              <w:rPr>
                <w:rFonts w:ascii="Arial" w:hAnsi="Arial" w:eastAsia="Arial" w:cs="Arial"/>
                <w:sz w:val="20"/>
                <w:szCs w:val="20"/>
              </w:rPr>
              <w:fldChar w:fldCharType="separate"/>
            </w:r>
            <w:r>
              <w:rPr>
                <w:rFonts w:ascii="Arial" w:hAnsi="Arial" w:eastAsia="Arial" w:cs="Arial"/>
                <w:sz w:val="20"/>
                <w:szCs w:val="20"/>
              </w:rPr>
              <w:t xml:space="preserve">Jaroslava Šrámková</w:t>
            </w:r>
            <w:r>
              <w:rPr>
                <w:rFonts w:ascii="Arial" w:hAnsi="Arial" w:eastAsia="Arial" w:cs="Arial"/>
                <w:sz w:val="20"/>
                <w:szCs w:val="20"/>
              </w:rPr>
              <w:fldChar w:fldCharType="end"/>
            </w:r>
          </w:p>
          <w:p>
            <w:pPr>
              <w:spacing/>
              <w:rPr>
                <w:rFonts w:ascii="Arial" w:hAnsi="Arial" w:eastAsia="Arial" w:cs="Arial"/>
                <w:sz w:val="20"/>
                <w:szCs w:val="20"/>
              </w:rPr>
            </w:pPr>
            <w:r>
              <w:rPr>
                <w:rFonts w:ascii="Arial" w:hAnsi="Arial" w:eastAsia="Arial" w:cs="Arial"/>
                <w:sz w:val="20"/>
                <w:szCs w:val="20"/>
              </w:rPr>
              <w:t xml:space="preserve">Tel: </w:t>
            </w:r>
            <w:r>
              <w:rPr>
                <w:rFonts w:ascii="Arial" w:hAnsi="Arial" w:eastAsia="Arial" w:cs="Arial"/>
                <w:sz w:val="20"/>
                <w:szCs w:val="20"/>
              </w:rPr>
              <w:fldChar w:fldCharType="begin"/>
            </w:r>
            <w:r>
              <w:rPr>
                <w:rFonts w:ascii="Arial" w:hAnsi="Arial" w:eastAsia="Arial" w:cs="Arial"/>
                <w:sz w:val="20"/>
                <w:szCs w:val="20"/>
              </w:rPr>
              <w:instrText xml:space="preserve"> DOCVARIABLE  dms_spravce_telefon </w:instrText>
            </w:r>
            <w:r>
              <w:rPr>
                <w:rFonts w:ascii="Arial" w:hAnsi="Arial" w:eastAsia="Arial" w:cs="Arial"/>
                <w:sz w:val="20"/>
                <w:szCs w:val="20"/>
              </w:rPr>
              <w:fldChar w:fldCharType="separate"/>
            </w:r>
            <w:r>
              <w:rPr>
                <w:rFonts w:ascii="Arial" w:hAnsi="Arial" w:eastAsia="Arial" w:cs="Arial"/>
                <w:sz w:val="20"/>
                <w:szCs w:val="20"/>
              </w:rPr>
              <w:t xml:space="preserve">727956818</w:t>
            </w:r>
            <w:r>
              <w:rPr>
                <w:rFonts w:ascii="Arial" w:hAnsi="Arial" w:eastAsia="Arial" w:cs="Arial"/>
                <w:sz w:val="20"/>
                <w:szCs w:val="20"/>
              </w:rPr>
              <w:fldChar w:fldCharType="end"/>
            </w:r>
          </w:p>
          <w:p>
            <w:pPr>
              <w:spacing/>
              <w:rPr>
                <w:rFonts w:ascii="Arial" w:hAnsi="Arial" w:eastAsia="Arial" w:cs="Arial"/>
                <w:sz w:val="20"/>
                <w:szCs w:val="20"/>
              </w:rPr>
            </w:pPr>
            <w:r>
              <w:rPr>
                <w:rFonts w:ascii="Arial" w:hAnsi="Arial" w:eastAsia="Arial" w:cs="Arial"/>
                <w:sz w:val="20"/>
                <w:szCs w:val="20"/>
              </w:rPr>
              <w:t xml:space="preserve">E-mail: </w:t>
            </w:r>
            <w:r>
              <w:rPr>
                <w:rFonts w:ascii="Arial" w:hAnsi="Arial" w:eastAsia="Arial" w:cs="Arial"/>
                <w:sz w:val="20"/>
                <w:szCs w:val="20"/>
              </w:rPr>
              <w:fldChar w:fldCharType="begin"/>
            </w:r>
            <w:r>
              <w:rPr>
                <w:rFonts w:ascii="Arial" w:hAnsi="Arial" w:eastAsia="Arial" w:cs="Arial"/>
                <w:sz w:val="20"/>
                <w:szCs w:val="20"/>
              </w:rPr>
              <w:instrText xml:space="preserve"> DOCVARIABLE  dms_spravce_mail </w:instrText>
            </w:r>
            <w:r>
              <w:rPr>
                <w:rFonts w:ascii="Arial" w:hAnsi="Arial" w:eastAsia="Arial" w:cs="Arial"/>
                <w:sz w:val="20"/>
                <w:szCs w:val="20"/>
              </w:rPr>
              <w:fldChar w:fldCharType="separate"/>
            </w:r>
            <w:r>
              <w:rPr>
                <w:rFonts w:ascii="Arial" w:hAnsi="Arial" w:eastAsia="Arial" w:cs="Arial"/>
                <w:sz w:val="20"/>
                <w:szCs w:val="20"/>
              </w:rPr>
              <w:t xml:space="preserve">j.sramkova@spucr.cz</w:t>
            </w:r>
            <w:r>
              <w:rPr>
                <w:rFonts w:ascii="Arial" w:hAnsi="Arial" w:eastAsia="Arial" w:cs="Arial"/>
                <w:sz w:val="20"/>
                <w:szCs w:val="20"/>
              </w:rPr>
              <w:fldChar w:fldCharType="end"/>
            </w:r>
          </w:p>
          <w:p>
            <w:pPr>
              <w:pStyle w:val="NoList1"/>
              <w:tabs>
                <w:tab w:val="left" w:pos="1418"/>
              </w:tabs>
              <w:spacing/>
              <w:jc w:val="both"/>
              <w:rPr>
                <w:rFonts w:ascii="Arial" w:hAnsi="Arial" w:eastAsia="Arial" w:cs="Arial"/>
                <w:caps/>
                <w:smallCaps w:val="0"/>
                <w:spacing w:val="8"/>
                <w:lang w:val="cs-CZ"/>
              </w:rPr>
            </w:pPr>
            <w:r>
              <w:rPr>
                <w:rFonts w:ascii="Arial" w:hAnsi="Arial" w:eastAsia="Arial" w:cs="Arial"/>
              </w:rPr>
              <w:t xml:space="preserve">ID DS: z49per3</w:t>
            </w:r>
          </w:p>
        </w:tc>
        <w:tc>
          <w:tcPr>
            <w:tcW w:type="dxa" w:w="4394"/>
            <w:tcBorders/>
            <w:hideMark xmlns:w="http://schemas.openxmlformats.org/wordprocessingml/2006/main"/>
          </w:tcPr>
          <w:p>
            <w:pPr>
              <w:pStyle w:val="NoList1"/>
              <w:spacing/>
              <w:rPr>
                <w:rFonts w:ascii="Arial" w:hAnsi="Arial" w:eastAsia="Arial" w:cs="Arial"/>
                <w:spacing w:val="8"/>
                <w:lang w:val="cs-CZ"/>
              </w:rPr>
            </w:pPr>
            <w:r>
              <w:rPr>
                <w:rFonts w:ascii="Arial" w:hAnsi="Arial" w:eastAsia="Arial" w:cs="Arial"/>
                <w:spacing w:val="8"/>
                <w:lang w:val="cs-CZ"/>
              </w:rPr>
              <w:fldChar w:fldCharType="begin"/>
            </w:r>
            <w:r>
              <w:rPr>
                <w:rFonts w:ascii="Arial" w:hAnsi="Arial" w:eastAsia="Arial" w:cs="Arial"/>
                <w:spacing w:val="8"/>
                <w:lang w:val="cs-CZ"/>
              </w:rPr>
              <w:instrText xml:space="preserve"> DOCVARIABLE  dms_adresat </w:instrText>
            </w:r>
            <w:r>
              <w:rPr>
                <w:rFonts w:ascii="Arial" w:hAnsi="Arial" w:eastAsia="Arial" w:cs="Arial"/>
                <w:spacing w:val="8"/>
                <w:lang w:val="cs-CZ"/>
              </w:rPr>
              <w:fldChar w:fldCharType="separate"/>
            </w:r>
            <w:r>
              <w:rPr>
                <w:rFonts w:ascii="Arial" w:hAnsi="Arial" w:eastAsia="Arial" w:cs="Arial"/>
                <w:spacing w:val="8"/>
                <w:lang w:val="cs-CZ"/>
              </w:rPr>
              <w:t xml:space="preserve">Dle rozdělovníku</w:t>
            </w:r>
            <w:r>
              <w:rPr>
                <w:rFonts w:ascii="Arial" w:hAnsi="Arial" w:eastAsia="Arial" w:cs="Arial"/>
                <w:spacing w:val="8"/>
                <w:lang w:val="cs-CZ"/>
              </w:rPr>
              <w:fldChar w:fldCharType="end"/>
            </w:r>
          </w:p>
        </w:tc>
      </w:tr>
    </w:tbl>
    <w:p>
      <w:pPr>
        <w:pStyle w:val="NoList1"/>
        <w:spacing/>
        <w:rPr>
          <w:rFonts w:ascii="Arial" w:hAnsi="Arial" w:eastAsia="Arial" w:cs="Arial"/>
          <w:caps/>
          <w:smallCaps w:val="0"/>
          <w:spacing w:val="8"/>
          <w:lang w:val="cs-CZ"/>
        </w:rPr>
      </w:pPr>
    </w:p>
    <w:p>
      <w:pPr>
        <w:pStyle w:val="NoList1"/>
        <w:spacing/>
        <w:jc w:val="both"/>
        <w:rPr>
          <w:rFonts w:ascii="Arial" w:hAnsi="Arial" w:eastAsia="Arial" w:cs="Arial"/>
          <w:caps/>
          <w:smallCaps w:val="0"/>
          <w:spacing w:val="8"/>
          <w:lang w:val="cs-CZ"/>
        </w:rPr>
      </w:pPr>
      <w:r>
        <w:rPr>
          <w:rFonts w:ascii="Arial" w:hAnsi="Arial" w:eastAsia="Arial" w:cs="Arial"/>
          <w:caps/>
          <w:smallCaps w:val="0"/>
          <w:spacing w:val="8"/>
        </w:rPr>
        <w:t xml:space="preserve">DATUM: </w:t>
      </w:r>
      <w:r>
        <w:rPr>
          <w:rFonts w:ascii="Arial" w:hAnsi="Arial" w:eastAsia="Arial" w:cs="Arial"/>
        </w:rPr>
        <w:fldChar w:fldCharType="begin"/>
      </w:r>
      <w:r>
        <w:rPr>
          <w:rFonts w:ascii="Arial" w:hAnsi="Arial" w:eastAsia="Arial" w:cs="Arial"/>
        </w:rPr>
        <w:instrText xml:space="preserve"> DOCVARIABLE  dms_datum </w:instrText>
      </w:r>
      <w:r>
        <w:rPr>
          <w:rFonts w:ascii="Arial" w:hAnsi="Arial" w:eastAsia="Arial" w:cs="Arial"/>
        </w:rPr>
        <w:fldChar w:fldCharType="separate"/>
      </w:r>
      <w:r>
        <w:rPr>
          <w:rFonts w:ascii="Arial" w:hAnsi="Arial" w:eastAsia="Arial" w:cs="Arial"/>
        </w:rPr>
        <w:t xml:space="preserve">9. 5. 2017</w:t>
      </w:r>
      <w:r>
        <w:rPr>
          <w:rFonts w:ascii="Arial" w:hAnsi="Arial" w:eastAsia="Arial" w:cs="Arial"/>
        </w:rPr>
        <w:fldChar w:fldCharType="end"/>
      </w:r>
      <w:r>
        <w:rPr>
          <w:rFonts w:ascii="Arial" w:hAnsi="Arial" w:eastAsia="Arial" w:cs="Arial"/>
          <w:caps/>
          <w:smallCaps w:val="0"/>
          <w:spacing w:val="8"/>
          <w:lang w:val="cs-CZ"/>
        </w:rPr>
        <w:t xml:space="preserve"> </w:t>
      </w:r>
    </w:p>
    <w:p>
      <w:pPr>
        <w:pStyle w:val="NoList1"/>
        <w:spacing/>
        <w:jc w:val="both"/>
        <w:rPr>
          <w:rFonts w:ascii="Arial" w:hAnsi="Arial" w:eastAsia="Arial" w:cs="Arial"/>
          <w:caps/>
          <w:smallCaps w:val="0"/>
          <w:spacing w:val="8"/>
          <w:lang w:val="cs-CZ"/>
        </w:rPr>
      </w:pPr>
      <w:r>
        <w:rPr>
          <w:rFonts w:ascii="Arial" w:hAnsi="Arial" w:eastAsia="Arial" w:cs="Arial"/>
          <w:caps/>
          <w:smallCaps w:val="0"/>
          <w:spacing w:val="8"/>
          <w:lang w:val="cs-CZ"/>
        </w:rPr>
        <w:t xml:space="preserve"> </w:t>
      </w:r>
    </w:p>
    <w:p>
      <w:pPr>
        <w:spacing/>
        <w:jc w:val="center"/>
        <w:rPr>
          <w:rFonts w:ascii="Arial" w:hAnsi="Arial" w:eastAsia="Arial" w:cs="Arial"/>
          <w:b/>
          <w:sz w:val="20"/>
          <w:szCs w:val="20"/>
        </w:rPr>
      </w:pPr>
      <w:r>
        <w:rPr>
          <w:rFonts w:ascii="Arial" w:hAnsi="Arial" w:eastAsia="Arial" w:cs="Arial"/>
          <w:b/>
          <w:sz w:val="20"/>
          <w:szCs w:val="20"/>
        </w:rPr>
        <w:t xml:space="preserve">Komplexní pozemkové úpravy v katastrálním území Honezovice </w:t>
      </w:r>
      <w:r>
        <w:rPr>
          <w:rFonts w:ascii="Arial" w:hAnsi="Arial" w:eastAsia="Arial" w:cs="Arial"/>
          <w:sz w:val="20"/>
          <w:szCs w:val="20"/>
        </w:rPr>
        <w:br/>
      </w:r>
      <w:r>
        <w:rPr>
          <w:rFonts w:ascii="Arial" w:hAnsi="Arial" w:eastAsia="Arial" w:cs="Arial"/>
          <w:b/>
          <w:sz w:val="20"/>
          <w:szCs w:val="20"/>
        </w:rPr>
        <w:t xml:space="preserve">– zápis z úvodního jednání</w:t>
      </w:r>
    </w:p>
    <w:p>
      <w:pPr>
        <w:spacing/>
        <w:jc w:val="center"/>
        <w:rPr>
          <w:rFonts w:ascii="Arial" w:hAnsi="Arial" w:eastAsia="Arial" w:cs="Arial"/>
          <w:b/>
          <w:sz w:val="20"/>
          <w:szCs w:val="20"/>
          <w:lang w:eastAsia="cs-CZ"/>
        </w:rPr>
      </w:pPr>
    </w:p>
    <w:p>
      <w:pPr>
        <w:spacing/>
        <w:rPr>
          <w:rFonts w:ascii="Arial" w:hAnsi="Arial" w:eastAsia="Arial" w:cs="Arial"/>
          <w:sz w:val="20"/>
          <w:szCs w:val="20"/>
          <w:lang w:eastAsia="cs-CZ"/>
        </w:rPr>
      </w:pPr>
      <w:r>
        <w:rPr>
          <w:rFonts w:ascii="Arial" w:hAnsi="Arial" w:eastAsia="Arial" w:cs="Arial"/>
          <w:sz w:val="20"/>
          <w:szCs w:val="20"/>
          <w:lang w:eastAsia="cs-CZ"/>
        </w:rPr>
        <w:t xml:space="preserve">Datum konání: </w:t>
      </w:r>
      <w:bookmarkStart w:id="2" w:name="_GoBack"/>
      <w:bookmarkEnd w:id="2"/>
      <w:r>
        <w:rPr>
          <w:rFonts w:ascii="Arial" w:hAnsi="Arial" w:eastAsia="Arial" w:cs="Arial"/>
          <w:b/>
          <w:sz w:val="20"/>
          <w:szCs w:val="20"/>
          <w:lang w:eastAsia="cs-CZ"/>
        </w:rPr>
        <w:t xml:space="preserve">12. 04. 2017</w:t>
      </w:r>
      <w:r>
        <w:rPr>
          <w:rFonts w:ascii="Arial" w:hAnsi="Arial" w:eastAsia="Arial" w:cs="Arial"/>
          <w:sz w:val="20"/>
          <w:szCs w:val="20"/>
          <w:lang w:eastAsia="cs-CZ"/>
        </w:rPr>
        <w:t xml:space="preserve">, v 15.00 hod.</w:t>
      </w:r>
    </w:p>
    <w:p>
      <w:pPr>
        <w:spacing/>
        <w:rPr>
          <w:rFonts w:ascii="Arial" w:hAnsi="Arial" w:eastAsia="Arial" w:cs="Arial"/>
          <w:sz w:val="10"/>
          <w:szCs w:val="10"/>
          <w:lang w:eastAsia="cs-CZ"/>
        </w:rPr>
      </w:pPr>
      <w:r>
        <w:rPr>
          <w:rFonts w:ascii="Arial" w:hAnsi="Arial" w:eastAsia="Arial" w:cs="Arial"/>
          <w:sz w:val="20"/>
          <w:szCs w:val="20"/>
          <w:lang w:eastAsia="cs-CZ"/>
        </w:rPr>
        <w:t xml:space="preserve"> </w:t>
      </w:r>
    </w:p>
    <w:p>
      <w:pPr>
        <w:spacing/>
        <w:rPr>
          <w:rFonts w:ascii="Arial" w:hAnsi="Arial" w:eastAsia="Arial" w:cs="Arial"/>
          <w:sz w:val="20"/>
          <w:szCs w:val="20"/>
          <w:lang w:eastAsia="cs-CZ"/>
        </w:rPr>
      </w:pPr>
      <w:r>
        <w:rPr>
          <w:rFonts w:ascii="Arial" w:hAnsi="Arial" w:eastAsia="Arial" w:cs="Arial"/>
          <w:sz w:val="20"/>
          <w:szCs w:val="20"/>
          <w:lang w:eastAsia="cs-CZ"/>
        </w:rPr>
        <w:t xml:space="preserve">Místo konání: v kulturní místnosti obecního úřadu č.p. 64 v Honezovicích</w:t>
      </w:r>
    </w:p>
    <w:p>
      <w:pPr>
        <w:spacing/>
        <w:rPr>
          <w:rFonts w:ascii="Arial" w:hAnsi="Arial" w:eastAsia="Arial" w:cs="Arial"/>
          <w:sz w:val="10"/>
          <w:szCs w:val="10"/>
          <w:lang w:eastAsia="cs-CZ"/>
        </w:rPr>
      </w:pPr>
      <w:r>
        <w:rPr>
          <w:rFonts w:ascii="Arial" w:hAnsi="Arial" w:eastAsia="Arial" w:cs="Arial"/>
          <w:sz w:val="20"/>
          <w:szCs w:val="20"/>
          <w:lang w:eastAsia="cs-CZ"/>
        </w:rPr>
        <w:t xml:space="preserve"> </w:t>
      </w:r>
    </w:p>
    <w:p>
      <w:pPr>
        <w:spacing/>
        <w:rPr>
          <w:rFonts w:ascii="Arial" w:hAnsi="Arial" w:eastAsia="Arial" w:cs="Arial"/>
          <w:sz w:val="20"/>
          <w:szCs w:val="20"/>
          <w:lang w:eastAsia="cs-CZ"/>
        </w:rPr>
      </w:pPr>
      <w:r>
        <w:rPr>
          <w:rFonts w:ascii="Arial" w:hAnsi="Arial" w:eastAsia="Arial" w:cs="Arial"/>
          <w:sz w:val="20"/>
          <w:szCs w:val="20"/>
          <w:lang w:eastAsia="cs-CZ"/>
        </w:rPr>
        <w:t xml:space="preserve">Účastníci: dle prezenční listiny </w:t>
      </w:r>
      <w:r>
        <w:rPr>
          <w:rFonts w:ascii="Arial" w:hAnsi="Arial" w:eastAsia="Arial" w:cs="Arial"/>
          <w:sz w:val="20"/>
          <w:szCs w:val="20"/>
          <w:lang w:eastAsia="ar-SA"/>
        </w:rPr>
        <w:t xml:space="preserve">(k nahlédnutí na Po</w:t>
      </w:r>
      <w:r>
        <w:rPr>
          <w:rFonts w:ascii="Arial" w:hAnsi="Arial" w:eastAsia="Arial" w:cs="Arial"/>
          <w:sz w:val="20"/>
          <w:szCs w:val="20"/>
          <w:lang w:eastAsia="ar-SA"/>
        </w:rPr>
        <w:t xml:space="preserve">bočce Plzeň)</w:t>
      </w:r>
    </w:p>
    <w:p>
      <w:pPr>
        <w:spacing/>
        <w:rPr>
          <w:rFonts w:ascii="Arial" w:hAnsi="Arial" w:eastAsia="Arial" w:cs="Arial"/>
          <w:sz w:val="20"/>
          <w:szCs w:val="20"/>
          <w:lang w:eastAsia="cs-CZ"/>
        </w:rPr>
      </w:pPr>
      <w:r>
        <w:rPr>
          <w:rFonts w:ascii="Arial" w:hAnsi="Arial" w:eastAsia="Arial" w:cs="Arial"/>
          <w:sz w:val="20"/>
          <w:szCs w:val="20"/>
          <w:lang w:eastAsia="cs-CZ"/>
        </w:rPr>
        <w:t xml:space="preserve"> </w:t>
      </w:r>
    </w:p>
    <w:p>
      <w:pPr>
        <w:spacing/>
        <w:rPr>
          <w:rFonts w:ascii="Arial" w:hAnsi="Arial" w:eastAsia="Arial" w:cs="Arial"/>
          <w:sz w:val="20"/>
          <w:szCs w:val="20"/>
          <w:lang w:eastAsia="cs-CZ"/>
        </w:rPr>
      </w:pPr>
      <w:r>
        <w:rPr>
          <w:rFonts w:ascii="Arial" w:hAnsi="Arial" w:eastAsia="Arial" w:cs="Arial"/>
          <w:sz w:val="20"/>
          <w:szCs w:val="20"/>
          <w:lang w:eastAsia="cs-CZ"/>
        </w:rPr>
        <w:t xml:space="preserve">V souladu s ustanovením § 7 zákona č. 139/2002 Sb., o pozemkových úpravách a pozemkových úřadech a o změně zákona č. 229/1991 Sb., o úpravě vlastnických vztahů k půdě a jinému zemědělskému majetku, ve znění pozdějších předpisů (dále jen „zák</w:t>
      </w:r>
      <w:r>
        <w:rPr>
          <w:rFonts w:ascii="Arial" w:hAnsi="Arial" w:eastAsia="Arial" w:cs="Arial"/>
          <w:sz w:val="20"/>
          <w:szCs w:val="20"/>
          <w:lang w:eastAsia="cs-CZ"/>
        </w:rPr>
        <w:t xml:space="preserve">on“), bylo Státním pozemkovým úřadem, Krajským pozemkovým úřadem pro Plzeňský kraj, Pobočkou Plzeň (dále jen „Pobočka Plzeň“) svoláno úvodní jednání ke komplexním pozemkovým úpravám v katastrálním území Honezovice.</w:t>
      </w:r>
    </w:p>
    <w:p>
      <w:pPr>
        <w:spacing/>
        <w:rPr>
          <w:rFonts w:ascii="Arial" w:hAnsi="Arial" w:eastAsia="Arial" w:cs="Arial"/>
          <w:sz w:val="20"/>
          <w:szCs w:val="20"/>
          <w:lang w:eastAsia="cs-CZ"/>
        </w:rPr>
      </w:pPr>
      <w:r>
        <w:rPr>
          <w:rFonts w:ascii="Arial" w:hAnsi="Arial" w:eastAsia="Arial" w:cs="Arial"/>
          <w:sz w:val="20"/>
          <w:szCs w:val="20"/>
          <w:lang w:eastAsia="cs-CZ"/>
        </w:rPr>
        <w:t xml:space="preserve">Pozemková úprava byla zahájena podle usta</w:t>
      </w:r>
      <w:r>
        <w:rPr>
          <w:rFonts w:ascii="Arial" w:hAnsi="Arial" w:eastAsia="Arial" w:cs="Arial"/>
          <w:sz w:val="20"/>
          <w:szCs w:val="20"/>
          <w:lang w:eastAsia="cs-CZ"/>
        </w:rPr>
        <w:t xml:space="preserve">novení § 7 zákona. Pozemkové úpravy byly zahájeny z podnětu  Katastrálního úřadu, který dle smlouvy Ústředí SPÚ a ČÚZK č.j. 12060/2012-22 ze dne 12.6.2013 požádal o provedení komplexní pozemkové úpravy. </w:t>
      </w:r>
    </w:p>
    <w:p>
      <w:pPr>
        <w:widowControl w:val="false"/>
        <w:autoSpaceDE w:val="false"/>
        <w:autoSpaceDN w:val="false"/>
        <w:adjustRightInd w:val="false"/>
        <w:spacing/>
        <w:rPr>
          <w:rFonts w:ascii="Arial" w:hAnsi="Arial" w:eastAsia="Arial" w:cs="Arial"/>
          <w:color w:val="FF0000"/>
          <w:sz w:val="20"/>
          <w:szCs w:val="20"/>
        </w:rPr>
      </w:pPr>
      <w:r>
        <w:rPr>
          <w:rFonts w:ascii="Arial" w:hAnsi="Arial" w:eastAsia="Arial" w:cs="Arial"/>
          <w:sz w:val="20"/>
          <w:szCs w:val="20"/>
          <w:lang w:eastAsia="cs-CZ"/>
        </w:rPr>
        <w:t xml:space="preserve">Správní řízení o komplexní pozemkové úpravě (dále „KoPÚ“) v k.ú. Honezovice bylo v souladu se zákonem (§ 6 odst. 5 zákona) oznámeno veřejnou vyhláškou ze </w:t>
      </w:r>
      <w:r>
        <w:rPr>
          <w:rFonts w:ascii="Arial" w:hAnsi="Arial" w:eastAsia="Arial" w:cs="Arial"/>
          <w:sz w:val="20"/>
          <w:szCs w:val="20"/>
        </w:rPr>
        <w:t xml:space="preserve">dne 15. 08. 2014.</w:t>
      </w:r>
    </w:p>
    <w:p>
      <w:pPr>
        <w:autoSpaceDE w:val="false"/>
        <w:autoSpaceDN w:val="false"/>
        <w:adjustRightInd w:val="false"/>
        <w:spacing/>
        <w:rPr>
          <w:rFonts w:ascii="Arial" w:hAnsi="Arial" w:eastAsia="Arial" w:cs="Arial"/>
          <w:color w:val="FF0000"/>
          <w:sz w:val="20"/>
          <w:szCs w:val="20"/>
          <w:lang w:eastAsia="cs-CZ"/>
        </w:rPr>
      </w:pPr>
      <w:r>
        <w:rPr>
          <w:rFonts w:ascii="Arial" w:hAnsi="Arial" w:eastAsia="Arial" w:cs="Arial"/>
          <w:sz w:val="20"/>
          <w:szCs w:val="20"/>
          <w:lang w:eastAsia="cs-CZ"/>
        </w:rPr>
        <w:t xml:space="preserve">Na úvodním jednání byli vlastníci parcel dotčených KoPÚ a ostatní známí účastníci ří</w:t>
      </w:r>
      <w:r>
        <w:rPr>
          <w:rFonts w:ascii="Arial" w:hAnsi="Arial" w:eastAsia="Arial" w:cs="Arial"/>
          <w:sz w:val="20"/>
          <w:szCs w:val="20"/>
          <w:lang w:eastAsia="cs-CZ"/>
        </w:rPr>
        <w:t xml:space="preserve">zení, jejichž zájmy mohou být KoPÚ dotčeny, pozváni dopisem (společně s vysvětlujícím dopisem) odeslaným na doručenku, a dále byl termín úvodního jednání oznámen vyvěšením na úřední desce Pobočky Plzeň a na úřední desce obce Honezovice.</w:t>
      </w:r>
    </w:p>
    <w:p>
      <w:pPr>
        <w:widowControl w:val="false"/>
        <w:autoSpaceDE w:val="false"/>
        <w:autoSpaceDN w:val="false"/>
        <w:adjustRightInd w:val="false"/>
        <w:spacing/>
        <w:rPr>
          <w:rFonts w:ascii="Arial" w:hAnsi="Arial" w:eastAsia="Arial" w:cs="Arial"/>
          <w:sz w:val="10"/>
          <w:szCs w:val="10"/>
          <w:lang w:eastAsia="cs-CZ"/>
        </w:rPr>
      </w:pPr>
    </w:p>
    <w:p>
      <w:pPr>
        <w:widowControl w:val="false"/>
        <w:autoSpaceDE w:val="false"/>
        <w:autoSpaceDN w:val="false"/>
        <w:adjustRightInd w:val="false"/>
        <w:spacing/>
        <w:rPr>
          <w:rFonts w:ascii="Arial" w:hAnsi="Arial" w:eastAsia="Arial" w:cs="Arial"/>
          <w:sz w:val="20"/>
          <w:szCs w:val="20"/>
        </w:rPr>
      </w:pPr>
      <w:r>
        <w:rPr>
          <w:rFonts w:ascii="Arial" w:hAnsi="Arial" w:eastAsia="Arial" w:cs="Arial"/>
          <w:sz w:val="20"/>
          <w:szCs w:val="20"/>
        </w:rPr>
        <w:t xml:space="preserve">Starostka obce </w:t>
      </w:r>
      <w:r>
        <w:rPr>
          <w:rFonts w:ascii="Arial" w:hAnsi="Arial" w:eastAsia="Arial" w:cs="Arial"/>
          <w:sz w:val="20"/>
          <w:szCs w:val="20"/>
          <w:lang w:eastAsia="cs-CZ"/>
        </w:rPr>
        <w:t xml:space="preserve">Hon</w:t>
      </w:r>
      <w:r>
        <w:rPr>
          <w:rFonts w:ascii="Arial" w:hAnsi="Arial" w:eastAsia="Arial" w:cs="Arial"/>
          <w:sz w:val="20"/>
          <w:szCs w:val="20"/>
          <w:lang w:eastAsia="cs-CZ"/>
        </w:rPr>
        <w:t xml:space="preserve">ezovice </w:t>
      </w:r>
      <w:r>
        <w:rPr>
          <w:rFonts w:ascii="Arial" w:hAnsi="Arial" w:eastAsia="Arial" w:cs="Arial"/>
          <w:sz w:val="20"/>
          <w:szCs w:val="20"/>
        </w:rPr>
        <w:t xml:space="preserve">ing. Iva Fictumová přivítala všechny přítomné a předala slovo Jaroslavě Šrámkové, komisařce pozemkové úpravy a ta představila kolegyně z Pobočky Plzeň Ing. Janu Horovou, Ing. Ivu Vaníkovou a Ing. Lucii Jeřábkovou a dále Ing. Lubora Pekarského – rep</w:t>
      </w:r>
      <w:r>
        <w:rPr>
          <w:rFonts w:ascii="Arial" w:hAnsi="Arial" w:eastAsia="Arial" w:cs="Arial"/>
          <w:sz w:val="20"/>
          <w:szCs w:val="20"/>
        </w:rPr>
        <w:t xml:space="preserve">rezentanta sdružení.</w:t>
      </w:r>
    </w:p>
    <w:p>
      <w:pPr>
        <w:spacing/>
        <w:ind w:left="284" w:hanging="284"/>
        <w:rPr>
          <w:rFonts w:ascii="Arial" w:hAnsi="Arial" w:eastAsia="Arial" w:cs="Arial"/>
          <w:color w:val="FF0000"/>
          <w:sz w:val="10"/>
          <w:szCs w:val="10"/>
        </w:rPr>
      </w:pPr>
    </w:p>
    <w:p>
      <w:pPr>
        <w:spacing/>
        <w:rPr>
          <w:rFonts w:ascii="Arial" w:hAnsi="Arial" w:eastAsia="Arial" w:cs="Arial"/>
          <w:sz w:val="20"/>
          <w:szCs w:val="20"/>
        </w:rPr>
      </w:pPr>
      <w:r>
        <w:rPr>
          <w:rFonts w:ascii="Arial" w:hAnsi="Arial" w:eastAsia="Arial" w:cs="Arial"/>
          <w:sz w:val="20"/>
          <w:szCs w:val="20"/>
        </w:rPr>
        <w:t xml:space="preserve">Vlastní průběh jednání vedla Ing. Horová. Podrobně seznámila přítomné </w:t>
      </w:r>
      <w:r>
        <w:rPr>
          <w:rFonts w:ascii="Arial" w:hAnsi="Arial" w:eastAsia="Arial" w:cs="Arial"/>
          <w:b/>
          <w:sz w:val="20"/>
          <w:szCs w:val="20"/>
          <w:u w:val="single"/>
        </w:rPr>
        <w:t xml:space="preserve">se smyslem, účelem, důvodem a formou</w:t>
      </w:r>
      <w:r>
        <w:rPr>
          <w:rFonts w:ascii="Arial" w:hAnsi="Arial" w:eastAsia="Arial" w:cs="Arial"/>
          <w:b/>
          <w:sz w:val="20"/>
          <w:szCs w:val="20"/>
        </w:rPr>
        <w:t xml:space="preserve"> </w:t>
      </w:r>
      <w:r>
        <w:rPr>
          <w:rFonts w:ascii="Arial" w:hAnsi="Arial" w:eastAsia="Arial" w:cs="Arial"/>
          <w:sz w:val="20"/>
          <w:szCs w:val="20"/>
        </w:rPr>
        <w:t xml:space="preserve">pozemkové úpravy. Jedná se zejména o usnadnění hospodaření na zemědělských pozemcích, sloučení parcel, jejich zpřístupnění, ted</w:t>
      </w:r>
      <w:r>
        <w:rPr>
          <w:rFonts w:ascii="Arial" w:hAnsi="Arial" w:eastAsia="Arial" w:cs="Arial"/>
          <w:sz w:val="20"/>
          <w:szCs w:val="20"/>
        </w:rPr>
        <w:t xml:space="preserve">y zhodnocení majetku, ochranu přírodních zdrojů atd. Návrh a zpracování KoPÚ musí být v souladu se zákonnými pravidly určujícími způsob KoPÚ při respektování zájmů obecních, veřejných a soukromých. Náklady na provedení pozemkové úpravy jsou hrazeny ze stát</w:t>
      </w:r>
      <w:r>
        <w:rPr>
          <w:rFonts w:ascii="Arial" w:hAnsi="Arial" w:eastAsia="Arial" w:cs="Arial"/>
          <w:sz w:val="20"/>
          <w:szCs w:val="20"/>
        </w:rPr>
        <w:t xml:space="preserve">ního rozpočtu a základními pravidly je dobrovolnost a dohoda všech zúčastněných, ochota a zájem vlastníků. Výměra řešeného území je </w:t>
      </w:r>
      <w:r>
        <w:rPr>
          <w:rFonts w:ascii="Arial" w:hAnsi="Arial" w:eastAsia="Arial" w:cs="Arial"/>
          <w:b/>
          <w:sz w:val="20"/>
          <w:szCs w:val="20"/>
        </w:rPr>
        <w:t xml:space="preserve">935 ha</w:t>
      </w:r>
      <w:r>
        <w:rPr>
          <w:rFonts w:ascii="Arial" w:hAnsi="Arial" w:eastAsia="Arial" w:cs="Arial"/>
          <w:sz w:val="20"/>
          <w:szCs w:val="20"/>
        </w:rPr>
        <w:t xml:space="preserve">. V obvodu PÚ nejsou řešeny zastavěné části obce. Obvod pozemkové úpravy stanovila Pobočka Plzeň po dohodě s obcí </w:t>
      </w:r>
      <w:r>
        <w:rPr>
          <w:rFonts w:ascii="Arial" w:hAnsi="Arial" w:eastAsia="Arial" w:cs="Arial"/>
          <w:sz w:val="20"/>
          <w:szCs w:val="20"/>
          <w:lang w:eastAsia="cs-CZ"/>
        </w:rPr>
        <w:t xml:space="preserve">Hone</w:t>
      </w:r>
      <w:r>
        <w:rPr>
          <w:rFonts w:ascii="Arial" w:hAnsi="Arial" w:eastAsia="Arial" w:cs="Arial"/>
          <w:sz w:val="20"/>
          <w:szCs w:val="20"/>
          <w:lang w:eastAsia="cs-CZ"/>
        </w:rPr>
        <w:t xml:space="preserve">zovice a </w:t>
      </w:r>
      <w:r>
        <w:rPr>
          <w:rFonts w:ascii="Arial" w:hAnsi="Arial" w:eastAsia="Arial" w:cs="Arial"/>
          <w:sz w:val="20"/>
          <w:szCs w:val="20"/>
        </w:rPr>
        <w:t xml:space="preserve">Katastrálním pracovištěm Plzeň-jih.</w:t>
      </w:r>
    </w:p>
    <w:p>
      <w:pPr>
        <w:autoSpaceDE w:val="false"/>
        <w:autoSpaceDN w:val="false"/>
        <w:adjustRightInd w:val="false"/>
        <w:spacing/>
        <w:rPr>
          <w:rFonts w:ascii="Arial" w:hAnsi="Arial" w:eastAsia="Arial" w:cs="Arial"/>
          <w:sz w:val="10"/>
          <w:szCs w:val="10"/>
        </w:rPr>
      </w:pPr>
    </w:p>
    <w:p>
      <w:pPr>
        <w:autoSpaceDE w:val="false"/>
        <w:autoSpaceDN w:val="false"/>
        <w:adjustRightInd w:val="false"/>
        <w:spacing/>
        <w:rPr>
          <w:rFonts w:ascii="Arial" w:hAnsi="Arial" w:eastAsia="Arial" w:cs="Arial"/>
          <w:sz w:val="20"/>
          <w:szCs w:val="20"/>
        </w:rPr>
      </w:pPr>
      <w:r>
        <w:rPr>
          <w:rFonts w:ascii="Arial" w:hAnsi="Arial" w:eastAsia="Arial" w:cs="Arial"/>
          <w:sz w:val="20"/>
          <w:szCs w:val="20"/>
        </w:rPr>
        <w:t xml:space="preserve">Přítomní byli seznámeni se </w:t>
      </w:r>
      <w:r>
        <w:rPr>
          <w:rFonts w:ascii="Arial" w:hAnsi="Arial" w:eastAsia="Arial" w:cs="Arial"/>
          <w:b/>
          <w:sz w:val="20"/>
          <w:szCs w:val="20"/>
          <w:u w:val="single"/>
        </w:rPr>
        <w:t xml:space="preserve">zákonnými předpisy</w:t>
      </w:r>
      <w:r>
        <w:rPr>
          <w:rFonts w:ascii="Arial" w:hAnsi="Arial" w:eastAsia="Arial" w:cs="Arial"/>
          <w:sz w:val="20"/>
          <w:szCs w:val="20"/>
        </w:rPr>
        <w:t xml:space="preserve">, které určují způsob zpracování KoPÚ a vymezují pravidla, kterými se, jak zpracovatel, tak i pobočka musí řídit. Řízení o pozemkových úpravách bude probíhat dle </w:t>
      </w:r>
      <w:r>
        <w:rPr>
          <w:rFonts w:ascii="Arial" w:hAnsi="Arial" w:eastAsia="Arial" w:cs="Arial"/>
          <w:b/>
          <w:sz w:val="20"/>
          <w:szCs w:val="20"/>
        </w:rPr>
        <w:t xml:space="preserve">zákona č. 139/2002 Sb.,</w:t>
      </w:r>
      <w:r>
        <w:rPr>
          <w:rFonts w:ascii="Arial" w:hAnsi="Arial" w:eastAsia="Arial" w:cs="Arial"/>
          <w:sz w:val="20"/>
          <w:szCs w:val="20"/>
        </w:rPr>
        <w:t xml:space="preserve"> o pozemkových úpravách a pozemkových úřadech, ve znění pozdějších předpisů, dle </w:t>
      </w:r>
      <w:r>
        <w:rPr>
          <w:rFonts w:ascii="Arial" w:hAnsi="Arial" w:eastAsia="Arial" w:cs="Arial"/>
          <w:b/>
          <w:sz w:val="20"/>
          <w:szCs w:val="20"/>
        </w:rPr>
        <w:t xml:space="preserve">vyhlášky č. 13/2014 Sb.,</w:t>
      </w:r>
      <w:r>
        <w:rPr>
          <w:rFonts w:ascii="Arial" w:hAnsi="Arial" w:eastAsia="Arial" w:cs="Arial"/>
          <w:sz w:val="20"/>
          <w:szCs w:val="20"/>
        </w:rPr>
        <w:t xml:space="preserve"> o postupu při provádění pozemkových úprav a náležitostech návrhu pozemkových úprav, a dle správního řádu (</w:t>
      </w:r>
      <w:r>
        <w:rPr>
          <w:rFonts w:ascii="Arial" w:hAnsi="Arial" w:eastAsia="Arial" w:cs="Arial"/>
          <w:b/>
          <w:sz w:val="20"/>
          <w:szCs w:val="20"/>
        </w:rPr>
        <w:t xml:space="preserve">zákon č. 500/2004 Sb</w:t>
      </w:r>
      <w:r>
        <w:rPr>
          <w:rFonts w:ascii="Arial" w:hAnsi="Arial" w:eastAsia="Arial" w:cs="Arial"/>
          <w:sz w:val="20"/>
          <w:szCs w:val="20"/>
        </w:rPr>
        <w:t xml:space="preserve">.</w:t>
      </w:r>
      <w:r>
        <w:rPr>
          <w:rFonts w:ascii="Arial" w:hAnsi="Arial" w:eastAsia="Arial" w:cs="Arial"/>
          <w:sz w:val="20"/>
          <w:szCs w:val="20"/>
        </w:rPr>
        <w:t xml:space="preserve">). Při zpracování KoPÚ jsou výchozími údaji o vlastnictví informace, které jsou vedeny v katastru nemovitostí. Ve smyslu § 11 zákona č. 101/2000 Sb., o ochraně osobních údajů, o shromažďování osobních údajů vyplývající z ustanovení § 5 odst. 2 zákona je je</w:t>
      </w:r>
      <w:r>
        <w:rPr>
          <w:rFonts w:ascii="Arial" w:hAnsi="Arial" w:eastAsia="Arial" w:cs="Arial"/>
          <w:sz w:val="20"/>
          <w:szCs w:val="20"/>
        </w:rPr>
        <w:t xml:space="preserve">dnoznačná identifikace účastníka řízení: u fyzických osob jméno, příjmení, adresa a rodné číslo, u právnických osob název a identifikační číslo, a tyto údaje jsou shromažďovány. Důvodem je využití výsledků pozemkové úpravy pro obnovu katastrálního operátu.</w:t>
      </w:r>
      <w:r>
        <w:rPr>
          <w:rFonts w:ascii="Arial" w:hAnsi="Arial" w:eastAsia="Arial" w:cs="Arial"/>
          <w:sz w:val="20"/>
          <w:szCs w:val="20"/>
        </w:rPr>
        <w:t xml:space="preserve"> S těmito údaji bude pracovat pobočka jako správní úřad a dále zpracovatel KoPÚ na základě uzavřené smlouvy o dílo. Při projednávání bude s vlastníky odsouhlasena správnost těchto údajů. Dále bylo vysvětleno, kdo je účastníkem řízení, jak se postupuje u ne</w:t>
      </w:r>
      <w:r>
        <w:rPr>
          <w:rFonts w:ascii="Arial" w:hAnsi="Arial" w:eastAsia="Arial" w:cs="Arial"/>
          <w:sz w:val="20"/>
          <w:szCs w:val="20"/>
        </w:rPr>
        <w:t xml:space="preserve">známých účastníků, v případě úmrtí účastníka, zastupování účastníků, postavení uživatelů pozemků, kteří nejsou vlastníky, postavení obce. </w:t>
      </w:r>
    </w:p>
    <w:p>
      <w:pPr>
        <w:widowControl w:val="false"/>
        <w:autoSpaceDE w:val="false"/>
        <w:autoSpaceDN w:val="false"/>
        <w:adjustRightInd w:val="false"/>
        <w:spacing/>
        <w:rPr>
          <w:rFonts w:ascii="Arial" w:hAnsi="Arial" w:eastAsia="Arial" w:cs="Arial"/>
          <w:sz w:val="20"/>
          <w:szCs w:val="20"/>
        </w:rPr>
      </w:pPr>
      <w:r>
        <w:rPr>
          <w:rFonts w:ascii="Arial" w:hAnsi="Arial" w:eastAsia="Arial" w:cs="Arial"/>
          <w:sz w:val="20"/>
          <w:szCs w:val="20"/>
        </w:rPr>
        <w:t xml:space="preserve">KoPÚ je složitý proces řízení, který trvá několik let. KoPÚ jsou zpracovávány v jednotlivých etapách. V současné dob</w:t>
      </w:r>
      <w:r>
        <w:rPr>
          <w:rFonts w:ascii="Arial" w:hAnsi="Arial" w:eastAsia="Arial" w:cs="Arial"/>
          <w:sz w:val="20"/>
          <w:szCs w:val="20"/>
        </w:rPr>
        <w:t xml:space="preserve">ě jsou zpracovány </w:t>
      </w:r>
      <w:r>
        <w:rPr>
          <w:rFonts w:ascii="Arial" w:hAnsi="Arial" w:eastAsia="Arial" w:cs="Arial"/>
          <w:b/>
          <w:sz w:val="20"/>
          <w:szCs w:val="20"/>
          <w:u w:val="single"/>
        </w:rPr>
        <w:t xml:space="preserve">přípravné práce</w:t>
      </w:r>
      <w:r>
        <w:rPr>
          <w:rFonts w:ascii="Arial" w:hAnsi="Arial" w:eastAsia="Arial" w:cs="Arial"/>
          <w:sz w:val="20"/>
          <w:szCs w:val="20"/>
        </w:rPr>
        <w:t xml:space="preserve">, jedná se zejména o geodetické práce, které spočívaly v </w:t>
      </w:r>
      <w:r>
        <w:rPr>
          <w:rFonts w:ascii="Arial" w:hAnsi="Arial" w:eastAsia="Arial" w:cs="Arial"/>
          <w:b/>
          <w:sz w:val="20"/>
          <w:szCs w:val="20"/>
          <w:u w:val="single"/>
        </w:rPr>
        <w:t xml:space="preserve">zaměření katastrálního území</w:t>
      </w:r>
      <w:r>
        <w:rPr>
          <w:rFonts w:ascii="Arial" w:hAnsi="Arial" w:eastAsia="Arial" w:cs="Arial"/>
          <w:sz w:val="20"/>
          <w:szCs w:val="20"/>
        </w:rPr>
        <w:t xml:space="preserve">, zpracování dostupných podkladů z katastru nemovitostí, specifikace parcel dotčených pozemkovou úpravou a vyhotovení mapy se zákresem vla</w:t>
      </w:r>
      <w:r>
        <w:rPr>
          <w:rFonts w:ascii="Arial" w:hAnsi="Arial" w:eastAsia="Arial" w:cs="Arial"/>
          <w:sz w:val="20"/>
          <w:szCs w:val="20"/>
        </w:rPr>
        <w:t xml:space="preserve">stnictví. V souvislosti s tímto pobočka písemně pověřila zpracovatele návrhu pozemkové úpravy ke vstupu a vjíždění na pozemky (§ 6 odst. 9 zákona). Tomuto písemnému pověření předcházelo oznámení na úřední desce obce.</w:t>
      </w:r>
      <w:r>
        <w:rPr>
          <w:rFonts w:ascii="Arial" w:hAnsi="Arial" w:eastAsia="Arial" w:cs="Arial"/>
          <w:color w:val="FF0000"/>
          <w:sz w:val="20"/>
          <w:szCs w:val="20"/>
        </w:rPr>
        <w:t xml:space="preserve"> </w:t>
      </w:r>
      <w:r>
        <w:rPr>
          <w:rFonts w:ascii="Arial" w:hAnsi="Arial" w:eastAsia="Arial" w:cs="Arial"/>
          <w:sz w:val="20"/>
          <w:szCs w:val="20"/>
        </w:rPr>
        <w:t xml:space="preserve">Pozemkový úřad vyzval dotčené orgány st</w:t>
      </w:r>
      <w:r>
        <w:rPr>
          <w:rFonts w:ascii="Arial" w:hAnsi="Arial" w:eastAsia="Arial" w:cs="Arial"/>
          <w:sz w:val="20"/>
          <w:szCs w:val="20"/>
        </w:rPr>
        <w:t xml:space="preserve">átní správy ke stanovení podmínek k ochraně zájmů pro provádění KoPÚ. Od 24.4. 2017 do 26.4. 2017 proběhne vyšetření </w:t>
      </w:r>
      <w:r>
        <w:rPr>
          <w:rFonts w:ascii="Arial" w:hAnsi="Arial" w:eastAsia="Arial" w:cs="Arial"/>
          <w:b/>
          <w:sz w:val="20"/>
          <w:szCs w:val="20"/>
          <w:u w:val="single"/>
        </w:rPr>
        <w:t xml:space="preserve">obvodů KoPÚ</w:t>
      </w:r>
      <w:r>
        <w:rPr>
          <w:rFonts w:ascii="Arial" w:hAnsi="Arial" w:eastAsia="Arial" w:cs="Arial"/>
          <w:sz w:val="20"/>
          <w:szCs w:val="20"/>
        </w:rPr>
        <w:t xml:space="preserve"> s vlastníky v terénu a nyní probíhá kancelářské zpracování obvodů (vypracování geometrických plánů apod.).</w:t>
      </w:r>
      <w:r>
        <w:rPr>
          <w:rFonts w:ascii="Arial" w:hAnsi="Arial" w:eastAsia="Arial" w:cs="Arial"/>
          <w:color w:val="FF0000"/>
          <w:sz w:val="20"/>
          <w:szCs w:val="20"/>
        </w:rPr>
        <w:t xml:space="preserve"> </w:t>
      </w:r>
      <w:r>
        <w:rPr>
          <w:rFonts w:ascii="Arial" w:hAnsi="Arial" w:eastAsia="Arial" w:cs="Arial"/>
          <w:sz w:val="20"/>
          <w:szCs w:val="20"/>
        </w:rPr>
        <w:t xml:space="preserve">Poté předloží Pobočka Plzeň Katastrálnímu pracovišti Plzeň-jih seznam parcel za účelem vyznačení poznámky o zahájení pozemkových úprav.</w:t>
      </w:r>
    </w:p>
    <w:p>
      <w:pPr>
        <w:autoSpaceDE w:val="false"/>
        <w:autoSpaceDN w:val="false"/>
        <w:adjustRightInd w:val="false"/>
        <w:spacing/>
        <w:rPr>
          <w:rFonts w:ascii="Arial" w:hAnsi="Arial" w:eastAsia="Arial" w:cs="Arial"/>
          <w:sz w:val="20"/>
          <w:szCs w:val="20"/>
        </w:rPr>
      </w:pPr>
      <w:r>
        <w:rPr>
          <w:rFonts w:ascii="Arial" w:hAnsi="Arial" w:eastAsia="Arial" w:cs="Arial"/>
          <w:sz w:val="20"/>
          <w:szCs w:val="20"/>
        </w:rPr>
        <w:t xml:space="preserve">Další etapou je vypracování </w:t>
      </w:r>
      <w:r>
        <w:rPr>
          <w:rFonts w:ascii="Arial" w:hAnsi="Arial" w:eastAsia="Arial" w:cs="Arial"/>
          <w:b/>
          <w:sz w:val="20"/>
          <w:szCs w:val="20"/>
          <w:u w:val="single"/>
        </w:rPr>
        <w:t xml:space="preserve">soupisů nároků</w:t>
      </w:r>
      <w:r>
        <w:rPr>
          <w:rFonts w:ascii="Arial" w:hAnsi="Arial" w:eastAsia="Arial" w:cs="Arial"/>
          <w:sz w:val="20"/>
          <w:szCs w:val="20"/>
        </w:rPr>
        <w:t xml:space="preserve"> - přítomní byli seznámeni s postupem při stanovení vstupních nároků vlastníků</w:t>
      </w:r>
      <w:r>
        <w:rPr>
          <w:rFonts w:ascii="Arial" w:hAnsi="Arial" w:eastAsia="Arial" w:cs="Arial"/>
          <w:sz w:val="20"/>
          <w:szCs w:val="20"/>
        </w:rPr>
        <w:t xml:space="preserve">. Ocenění pozemků bude provedeno podle právního předpisu platného ke dni vyložení soupisu nároků a v souladu s ustanovením § 8 zákona č. 139/2002 Sb. Základem pro ocenění bude cena přiřazená podle BPEJ, které jsou vedeny v celostátní databázi a budou vztaž</w:t>
      </w:r>
      <w:r>
        <w:rPr>
          <w:rFonts w:ascii="Arial" w:hAnsi="Arial" w:eastAsia="Arial" w:cs="Arial"/>
          <w:sz w:val="20"/>
          <w:szCs w:val="20"/>
        </w:rPr>
        <w:t xml:space="preserve">eny k zaměření skutečného stavu v terénu. Nebudou použity žádné koeficienty pro úpravu ceny. U pozemků s lesním porostem bude cena pozemku a cena porostu uvedena odděleně a bude členěna podle druhů pozemků. U ostatních druhů pozemků bude cena porostu uvede</w:t>
      </w:r>
      <w:r>
        <w:rPr>
          <w:rFonts w:ascii="Arial" w:hAnsi="Arial" w:eastAsia="Arial" w:cs="Arial"/>
          <w:sz w:val="20"/>
          <w:szCs w:val="20"/>
        </w:rPr>
        <w:t xml:space="preserve">na jen na žádost vlastníka pozemku.</w:t>
      </w:r>
      <w:r>
        <w:rPr>
          <w:rFonts w:ascii="Arial" w:hAnsi="Arial" w:eastAsia="Arial" w:cs="Arial"/>
          <w:color w:val="FF0000"/>
          <w:sz w:val="20"/>
          <w:szCs w:val="20"/>
        </w:rPr>
        <w:t xml:space="preserve"> </w:t>
      </w:r>
      <w:r>
        <w:rPr>
          <w:rFonts w:ascii="Arial" w:hAnsi="Arial" w:eastAsia="Arial" w:cs="Arial"/>
          <w:sz w:val="20"/>
          <w:szCs w:val="20"/>
        </w:rPr>
        <w:t xml:space="preserve">Soupis nároků bude vyložen po dobu 15 dnů na obecním úřadě, Pobočce a zároveň se doručí vlastníkům, jejichž pobyt je znám. Vlastníci byli vyzváni, aby ve vlastním zájmu veškeré změny týkající se vlastnictví (např. nové k</w:t>
      </w:r>
      <w:r>
        <w:rPr>
          <w:rFonts w:ascii="Arial" w:hAnsi="Arial" w:eastAsia="Arial" w:cs="Arial"/>
          <w:sz w:val="20"/>
          <w:szCs w:val="20"/>
        </w:rPr>
        <w:t xml:space="preserve">upní smlouvy, rozhodnutí o dědictví) v průběhu KoPÚ oznamovali zpracovateli KoPÚ. Důležitou součástí projednávání a odsouhlasení soupisu nároků je to, aby vlastníci pečlivě prověřili, zda stav uváděný v katastru nemovitostí a nabývacích listin souhlasí s j</w:t>
      </w:r>
      <w:r>
        <w:rPr>
          <w:rFonts w:ascii="Arial" w:hAnsi="Arial" w:eastAsia="Arial" w:cs="Arial"/>
          <w:sz w:val="20"/>
          <w:szCs w:val="20"/>
        </w:rPr>
        <w:t xml:space="preserve">ejich znalostmi, pokud se týká zápisu břemen či zástavních a předkupních práv. Pokud vlastníci zjistí, že zapsaná věcná břemena jsou již bezpředmětná (oprávněná osoba z věcného břemene již nežije), doporučujeme požádat na příslušném katastrálním pracovišti</w:t>
      </w:r>
      <w:r>
        <w:rPr>
          <w:rFonts w:ascii="Arial" w:hAnsi="Arial" w:eastAsia="Arial" w:cs="Arial"/>
          <w:sz w:val="20"/>
          <w:szCs w:val="20"/>
        </w:rPr>
        <w:t xml:space="preserve"> o výmaz věcného břemena. Tato skutečnost je pro úspěšné dokončení návrhu velmi podstatná. Nezjištění této informace může nejen znehodnotit celý zpracovaný návrh, ale zejména poškodit práva vlastníků. V rámci procesu KoPÚ je možné (pokud to není v rozporu </w:t>
      </w:r>
      <w:r>
        <w:rPr>
          <w:rFonts w:ascii="Arial" w:hAnsi="Arial" w:eastAsia="Arial" w:cs="Arial"/>
          <w:sz w:val="20"/>
          <w:szCs w:val="20"/>
        </w:rPr>
        <w:t xml:space="preserve">s cíli pozemkových úprav) vypořádat spoluvlastnictví k pozemkům na základě uzavřené a ověřené dohody všech dotčených osob.</w:t>
      </w:r>
    </w:p>
    <w:p>
      <w:pPr>
        <w:autoSpaceDE w:val="false"/>
        <w:autoSpaceDN w:val="false"/>
        <w:adjustRightInd w:val="false"/>
        <w:spacing/>
        <w:rPr>
          <w:rFonts w:ascii="Arial" w:hAnsi="Arial" w:eastAsia="Arial" w:cs="Arial"/>
          <w:sz w:val="20"/>
          <w:szCs w:val="20"/>
        </w:rPr>
      </w:pPr>
      <w:r>
        <w:rPr>
          <w:rFonts w:ascii="Arial" w:hAnsi="Arial" w:eastAsia="Arial" w:cs="Arial"/>
          <w:sz w:val="20"/>
          <w:szCs w:val="20"/>
        </w:rPr>
        <w:t xml:space="preserve">Poté následuje etapa </w:t>
      </w:r>
      <w:r>
        <w:rPr>
          <w:rFonts w:ascii="Arial" w:hAnsi="Arial" w:eastAsia="Arial" w:cs="Arial"/>
          <w:b/>
          <w:sz w:val="20"/>
          <w:szCs w:val="20"/>
          <w:u w:val="single"/>
        </w:rPr>
        <w:t xml:space="preserve">návrhu plánu společných zařízení</w:t>
      </w:r>
      <w:r>
        <w:rPr>
          <w:rFonts w:ascii="Arial" w:hAnsi="Arial" w:eastAsia="Arial" w:cs="Arial"/>
          <w:sz w:val="20"/>
          <w:szCs w:val="20"/>
        </w:rPr>
        <w:t xml:space="preserve"> (dále jen „PSZ“). Byla popsána jeho funkce: zpřístupnění pozemků, protierozní a</w:t>
      </w:r>
      <w:r>
        <w:rPr>
          <w:rFonts w:ascii="Arial" w:hAnsi="Arial" w:eastAsia="Arial" w:cs="Arial"/>
          <w:sz w:val="20"/>
          <w:szCs w:val="20"/>
        </w:rPr>
        <w:t xml:space="preserve"> protipovodňová opatření a opatření k ochraně a tvorbě životního prostředí. K PSZ se vyjadřuje sbor zástupců a dotčené orgány státní správy, regionální dokumentační komise a schvaluje ho zastupitelstvo dotčené obce. Bylo vysvětleno, že pro potřeby PSZ se p</w:t>
      </w:r>
      <w:r>
        <w:rPr>
          <w:rFonts w:ascii="Arial" w:hAnsi="Arial" w:eastAsia="Arial" w:cs="Arial"/>
          <w:sz w:val="20"/>
          <w:szCs w:val="20"/>
        </w:rPr>
        <w:t xml:space="preserve">řednostně použijí státní a obecní pozemky a při jejich nedostatku je možné krátit výměru pozemků ostatních vlastníků. Pro účely PSZ lze též pozemky vykupovat za úřední cenu. Pozemky, na nichž se nacházejí společná zařízení, jsou zpravidla převedeny do vlas</w:t>
      </w:r>
      <w:r>
        <w:rPr>
          <w:rFonts w:ascii="Arial" w:hAnsi="Arial" w:eastAsia="Arial" w:cs="Arial"/>
          <w:sz w:val="20"/>
          <w:szCs w:val="20"/>
        </w:rPr>
        <w:t xml:space="preserve">tnictví obce. Náklady na zpracování návrhu pozemkových úprav a výstavbu společných zařízení, která budou realizována v souladu s plánem společných zařízení dle schváleného návrhu pozemkové úpravy, hradí stát.</w:t>
      </w:r>
    </w:p>
    <w:p>
      <w:pPr>
        <w:widowControl w:val="false"/>
        <w:autoSpaceDE w:val="false"/>
        <w:autoSpaceDN w:val="false"/>
        <w:adjustRightInd w:val="false"/>
        <w:spacing/>
        <w:rPr>
          <w:rFonts w:ascii="Arial" w:hAnsi="Arial" w:eastAsia="Arial" w:cs="Arial"/>
          <w:sz w:val="10"/>
          <w:szCs w:val="10"/>
        </w:rPr>
      </w:pPr>
    </w:p>
    <w:p>
      <w:pPr>
        <w:widowControl w:val="false"/>
        <w:autoSpaceDE w:val="false"/>
        <w:autoSpaceDN w:val="false"/>
        <w:adjustRightInd w:val="false"/>
        <w:spacing/>
        <w:rPr>
          <w:rFonts w:ascii="Arial" w:hAnsi="Arial" w:eastAsia="Arial" w:cs="Arial"/>
          <w:sz w:val="20"/>
          <w:szCs w:val="20"/>
        </w:rPr>
      </w:pPr>
      <w:r>
        <w:rPr>
          <w:rFonts w:ascii="Arial" w:hAnsi="Arial" w:eastAsia="Arial" w:cs="Arial"/>
          <w:sz w:val="20"/>
          <w:szCs w:val="20"/>
        </w:rPr>
        <w:t xml:space="preserve">Následně bylo přistoupeno k volbě </w:t>
      </w:r>
      <w:r>
        <w:rPr>
          <w:rFonts w:ascii="Arial" w:hAnsi="Arial" w:eastAsia="Arial" w:cs="Arial"/>
          <w:b/>
          <w:sz w:val="20"/>
          <w:szCs w:val="20"/>
          <w:u w:val="single"/>
        </w:rPr>
        <w:t xml:space="preserve">sboru zástup</w:t>
      </w:r>
      <w:r>
        <w:rPr>
          <w:rFonts w:ascii="Arial" w:hAnsi="Arial" w:eastAsia="Arial" w:cs="Arial"/>
          <w:b/>
          <w:sz w:val="20"/>
          <w:szCs w:val="20"/>
          <w:u w:val="single"/>
        </w:rPr>
        <w:t xml:space="preserve">ců vlastníků</w:t>
      </w:r>
      <w:r>
        <w:rPr>
          <w:rFonts w:ascii="Arial" w:hAnsi="Arial" w:eastAsia="Arial" w:cs="Arial"/>
          <w:sz w:val="20"/>
          <w:szCs w:val="20"/>
        </w:rPr>
        <w:t xml:space="preserve"> (dále jen „sbor“). Komisařka J. Šrámková provedla volbu sboru ve smyslu ustanovení § 5 odst. 5, 6 a 7 zákona. Návrh kandidátů do sboru byl sestaven ve spolupráci s obcí, celkem bylo navrženo 5 kandidátů. Přítomní odsouhlasili, aby volba sboru </w:t>
      </w:r>
      <w:r>
        <w:rPr>
          <w:rFonts w:ascii="Arial" w:hAnsi="Arial" w:eastAsia="Arial" w:cs="Arial"/>
          <w:sz w:val="20"/>
          <w:szCs w:val="20"/>
        </w:rPr>
        <w:t xml:space="preserve">byla veřejná. Byla vysvětlena pravomoc sboru a jeho činnost. Ze zákona je ve sboru jako nevolený člen zastoupena obec, pobočka Plzeň a vlastník s více než 10% výměry řešeného území (v daném případě se jedná o České Obiloviny s.r.o.). Před úvodním jednáním </w:t>
      </w:r>
      <w:r>
        <w:rPr>
          <w:rFonts w:ascii="Arial" w:hAnsi="Arial" w:eastAsia="Arial" w:cs="Arial"/>
          <w:sz w:val="20"/>
          <w:szCs w:val="20"/>
        </w:rPr>
        <w:t xml:space="preserve">se do sboru zástupců přihlásil jako kandidát Ing. Ondřej Mrklovský. Pozemkový úřad stanovil počet členů sboru na 7+1 náhradník, volený člen nesmí být zastupován. O volbě sboru byl pořízen zápis, který je k nahlédnutí na pobočce. Úvodního jednání se zúčastn</w:t>
      </w:r>
      <w:r>
        <w:rPr>
          <w:rFonts w:ascii="Arial" w:hAnsi="Arial" w:eastAsia="Arial" w:cs="Arial"/>
          <w:sz w:val="20"/>
          <w:szCs w:val="20"/>
        </w:rPr>
        <w:t xml:space="preserve">ilo 65 vlastníků. Pro účely volby sboru bylo vydáno 56 hlasovacích lístků. Před samotnou volbou nebyl navržen další kandidát. Hlasování bylo provedeno o každém kandidátovi odděleně. Všichni kandidáti byli zvoleni více jak 50% hlasy.</w:t>
      </w:r>
    </w:p>
    <w:p>
      <w:pPr>
        <w:widowControl w:val="false"/>
        <w:autoSpaceDE w:val="false"/>
        <w:autoSpaceDN w:val="false"/>
        <w:adjustRightInd w:val="false"/>
        <w:spacing/>
        <w:rPr>
          <w:rFonts w:ascii="Arial" w:hAnsi="Arial" w:eastAsia="Arial" w:cs="Arial"/>
          <w:sz w:val="10"/>
          <w:szCs w:val="10"/>
        </w:rPr>
      </w:pPr>
    </w:p>
    <w:p>
      <w:pPr>
        <w:widowControl w:val="false"/>
        <w:autoSpaceDE w:val="false"/>
        <w:autoSpaceDN w:val="false"/>
        <w:adjustRightInd w:val="false"/>
        <w:spacing/>
        <w:rPr>
          <w:rFonts w:ascii="Arial" w:hAnsi="Arial" w:eastAsia="Arial" w:cs="Arial"/>
          <w:sz w:val="20"/>
          <w:szCs w:val="20"/>
        </w:rPr>
      </w:pPr>
      <w:r>
        <w:rPr>
          <w:rFonts w:ascii="Arial" w:hAnsi="Arial" w:eastAsia="Arial" w:cs="Arial"/>
          <w:b/>
          <w:i/>
          <w:sz w:val="20"/>
          <w:szCs w:val="20"/>
          <w:u w:val="single"/>
        </w:rPr>
        <w:t xml:space="preserve">Členové sboru:</w:t>
      </w:r>
      <w:r>
        <w:rPr>
          <w:rFonts w:ascii="Arial" w:hAnsi="Arial" w:eastAsia="Arial" w:cs="Arial"/>
          <w:sz w:val="20"/>
          <w:szCs w:val="20"/>
        </w:rPr>
        <w:t xml:space="preserve"> </w:t>
      </w:r>
    </w:p>
    <w:p>
      <w:pPr>
        <w:widowControl w:val="false"/>
        <w:autoSpaceDE w:val="false"/>
        <w:autoSpaceDN w:val="false"/>
        <w:adjustRightInd w:val="false"/>
        <w:spacing/>
        <w:ind w:left="284"/>
        <w:rPr>
          <w:rFonts w:ascii="Arial" w:hAnsi="Arial" w:eastAsia="Arial" w:cs="Arial"/>
          <w:sz w:val="20"/>
          <w:szCs w:val="20"/>
        </w:rPr>
      </w:pPr>
      <w:r>
        <w:rPr>
          <w:rFonts w:ascii="Arial" w:hAnsi="Arial" w:eastAsia="Arial" w:cs="Arial"/>
          <w:sz w:val="20"/>
          <w:szCs w:val="20"/>
        </w:rPr>
        <w:t xml:space="preserve">nevole</w:t>
      </w:r>
      <w:r>
        <w:rPr>
          <w:rFonts w:ascii="Arial" w:hAnsi="Arial" w:eastAsia="Arial" w:cs="Arial"/>
          <w:sz w:val="20"/>
          <w:szCs w:val="20"/>
        </w:rPr>
        <w:t xml:space="preserve">ní členové - </w:t>
      </w:r>
      <w:r>
        <w:rPr>
          <w:rFonts w:ascii="Arial" w:hAnsi="Arial" w:eastAsia="Arial" w:cs="Arial"/>
          <w:sz w:val="20"/>
          <w:szCs w:val="20"/>
        </w:rPr>
        <w:tab/>
        <w:t xml:space="preserve"/>
      </w:r>
      <w:r>
        <w:rPr>
          <w:rFonts w:ascii="Arial" w:hAnsi="Arial" w:eastAsia="Arial" w:cs="Arial"/>
          <w:sz w:val="20"/>
          <w:szCs w:val="20"/>
        </w:rPr>
        <w:t xml:space="preserve"/>
      </w:r>
      <w:r>
        <w:rPr>
          <w:rFonts w:ascii="Arial" w:hAnsi="Arial" w:eastAsia="Arial" w:cs="Arial"/>
          <w:sz w:val="20"/>
          <w:szCs w:val="20"/>
        </w:rPr>
        <w:t xml:space="preserve"/>
      </w:r>
      <w:r>
        <w:rPr>
          <w:rFonts w:ascii="Arial" w:hAnsi="Arial" w:eastAsia="Arial" w:cs="Arial"/>
          <w:b/>
          <w:sz w:val="20"/>
          <w:szCs w:val="20"/>
        </w:rPr>
        <w:t xml:space="preserve">Obec Honezovice, Pobočka Plzeň</w:t>
      </w:r>
      <w:r>
        <w:rPr>
          <w:rFonts w:ascii="Arial" w:hAnsi="Arial" w:eastAsia="Arial" w:cs="Arial"/>
          <w:sz w:val="20"/>
          <w:szCs w:val="20"/>
        </w:rPr>
        <w:t xml:space="preserve">, </w:t>
      </w:r>
      <w:r>
        <w:rPr>
          <w:rFonts w:ascii="Arial" w:hAnsi="Arial" w:eastAsia="Arial" w:cs="Arial"/>
          <w:b/>
          <w:sz w:val="20"/>
          <w:szCs w:val="20"/>
        </w:rPr>
        <w:t xml:space="preserve">České Obilniny s.r.o.</w:t>
      </w:r>
    </w:p>
    <w:p>
      <w:pPr>
        <w:spacing/>
        <w:ind w:left="1985" w:hanging="1701"/>
        <w:rPr>
          <w:rFonts w:ascii="Arial" w:hAnsi="Arial" w:eastAsia="Arial" w:cs="Arial"/>
          <w:b/>
          <w:sz w:val="20"/>
          <w:szCs w:val="20"/>
        </w:rPr>
      </w:pPr>
      <w:r>
        <w:rPr>
          <w:rFonts w:ascii="Arial" w:hAnsi="Arial" w:eastAsia="Arial" w:cs="Arial"/>
          <w:sz w:val="20"/>
          <w:szCs w:val="20"/>
        </w:rPr>
        <w:t xml:space="preserve">zvolení členové -</w:t>
      </w:r>
      <w:r>
        <w:rPr>
          <w:rFonts w:ascii="Arial" w:hAnsi="Arial" w:eastAsia="Arial" w:cs="Arial"/>
          <w:sz w:val="20"/>
          <w:szCs w:val="20"/>
        </w:rPr>
        <w:tab/>
        <w:t xml:space="preserve"/>
      </w:r>
      <w:r>
        <w:rPr>
          <w:rFonts w:ascii="Arial" w:hAnsi="Arial" w:eastAsia="Arial" w:cs="Arial"/>
          <w:sz w:val="20"/>
          <w:szCs w:val="20"/>
        </w:rPr>
        <w:t xml:space="preserve"/>
      </w:r>
      <w:r>
        <w:rPr>
          <w:rFonts w:ascii="Arial" w:hAnsi="Arial" w:eastAsia="Arial" w:cs="Arial"/>
          <w:sz w:val="20"/>
          <w:szCs w:val="20"/>
        </w:rPr>
        <w:t xml:space="preserve"/>
      </w:r>
      <w:r>
        <w:rPr>
          <w:rFonts w:ascii="Arial" w:hAnsi="Arial" w:eastAsia="Arial" w:cs="Arial"/>
          <w:sz w:val="20"/>
          <w:szCs w:val="20"/>
        </w:rPr>
        <w:tab/>
        <w:t xml:space="preserve"/>
      </w:r>
      <w:r>
        <w:rPr>
          <w:rFonts w:ascii="Arial" w:hAnsi="Arial" w:eastAsia="Arial" w:cs="Arial"/>
          <w:sz w:val="20"/>
          <w:szCs w:val="20"/>
        </w:rPr>
        <w:t xml:space="preserve"/>
      </w:r>
      <w:r>
        <w:rPr>
          <w:rFonts w:ascii="Arial" w:hAnsi="Arial" w:eastAsia="Arial" w:cs="Arial"/>
          <w:sz w:val="20"/>
          <w:szCs w:val="20"/>
        </w:rPr>
        <w:t xml:space="preserve"/>
      </w:r>
      <w:r>
        <w:rPr>
          <w:rFonts w:ascii="Arial" w:hAnsi="Arial" w:eastAsia="Arial" w:cs="Arial"/>
          <w:b/>
          <w:sz w:val="20"/>
          <w:szCs w:val="20"/>
        </w:rPr>
        <w:t xml:space="preserve">Nováček Josef, Šmidingr Václav, Krýsl Miroslav, Blažek Josef  </w:t>
      </w:r>
    </w:p>
    <w:p>
      <w:pPr>
        <w:spacing/>
        <w:ind w:left="1985" w:hanging="1701"/>
        <w:rPr>
          <w:rFonts w:ascii="Arial" w:hAnsi="Arial" w:eastAsia="Arial" w:cs="Arial"/>
          <w:b/>
          <w:sz w:val="20"/>
          <w:szCs w:val="20"/>
        </w:rPr>
      </w:pPr>
      <w:r>
        <w:rPr>
          <w:rFonts w:ascii="Arial" w:hAnsi="Arial" w:eastAsia="Arial" w:cs="Arial"/>
          <w:sz w:val="20"/>
          <w:szCs w:val="20"/>
        </w:rPr>
        <w:t xml:space="preserve">náhradník</w:t>
      </w:r>
      <w:r>
        <w:rPr>
          <w:rFonts w:ascii="Arial" w:hAnsi="Arial" w:eastAsia="Arial" w:cs="Arial"/>
          <w:b/>
          <w:sz w:val="20"/>
          <w:szCs w:val="20"/>
        </w:rPr>
        <w:t xml:space="preserve"> </w:t>
      </w:r>
      <w:r>
        <w:rPr>
          <w:rFonts w:ascii="Arial" w:hAnsi="Arial" w:eastAsia="Arial" w:cs="Arial"/>
          <w:sz w:val="20"/>
          <w:szCs w:val="20"/>
        </w:rPr>
        <w:t xml:space="preserve">-</w:t>
      </w:r>
      <w:r>
        <w:rPr>
          <w:rFonts w:ascii="Arial" w:hAnsi="Arial" w:eastAsia="Arial" w:cs="Arial"/>
          <w:b/>
          <w:sz w:val="20"/>
          <w:szCs w:val="20"/>
        </w:rPr>
        <w:t xml:space="preserve"> </w:t>
      </w:r>
      <w:r>
        <w:rPr>
          <w:rFonts w:ascii="Arial" w:hAnsi="Arial" w:eastAsia="Arial" w:cs="Arial"/>
          <w:b/>
          <w:sz w:val="20"/>
          <w:szCs w:val="20"/>
        </w:rPr>
        <w:tab/>
        <w:t xml:space="preserve"/>
      </w:r>
      <w:r>
        <w:rPr>
          <w:rFonts w:ascii="Arial" w:hAnsi="Arial" w:eastAsia="Arial" w:cs="Arial"/>
          <w:b/>
          <w:sz w:val="20"/>
          <w:szCs w:val="20"/>
        </w:rPr>
        <w:t xml:space="preserve"/>
      </w:r>
      <w:r>
        <w:rPr>
          <w:rFonts w:ascii="Arial" w:hAnsi="Arial" w:eastAsia="Arial" w:cs="Arial"/>
          <w:b/>
          <w:sz w:val="20"/>
          <w:szCs w:val="20"/>
        </w:rPr>
        <w:t xml:space="preserve"/>
      </w:r>
      <w:r>
        <w:rPr>
          <w:rFonts w:ascii="Arial" w:hAnsi="Arial" w:eastAsia="Arial" w:cs="Arial"/>
          <w:b/>
          <w:sz w:val="20"/>
          <w:szCs w:val="20"/>
        </w:rPr>
        <w:tab/>
        <w:t xml:space="preserve"/>
      </w:r>
      <w:r>
        <w:rPr>
          <w:rFonts w:ascii="Arial" w:hAnsi="Arial" w:eastAsia="Arial" w:cs="Arial"/>
          <w:b/>
          <w:sz w:val="20"/>
          <w:szCs w:val="20"/>
        </w:rPr>
        <w:t xml:space="preserve"/>
      </w:r>
      <w:r>
        <w:rPr>
          <w:rFonts w:ascii="Arial" w:hAnsi="Arial" w:eastAsia="Arial" w:cs="Arial"/>
          <w:b/>
          <w:sz w:val="20"/>
          <w:szCs w:val="20"/>
        </w:rPr>
        <w:t xml:space="preserve"/>
      </w:r>
      <w:r>
        <w:rPr>
          <w:rFonts w:ascii="Arial" w:hAnsi="Arial" w:eastAsia="Arial" w:cs="Arial"/>
          <w:b/>
          <w:sz w:val="20"/>
          <w:szCs w:val="20"/>
        </w:rPr>
        <w:t xml:space="preserve">Fictum Josef Ing., Mrklovský Ondřej Ing.</w:t>
      </w:r>
    </w:p>
    <w:p>
      <w:pPr>
        <w:widowControl w:val="false"/>
        <w:autoSpaceDE w:val="false"/>
        <w:autoSpaceDN w:val="false"/>
        <w:adjustRightInd w:val="false"/>
        <w:spacing/>
        <w:rPr>
          <w:rFonts w:ascii="Arial" w:hAnsi="Arial" w:eastAsia="Arial" w:cs="Arial"/>
          <w:sz w:val="20"/>
          <w:szCs w:val="20"/>
        </w:rPr>
      </w:pPr>
    </w:p>
    <w:p>
      <w:pPr>
        <w:autoSpaceDE w:val="false"/>
        <w:autoSpaceDN w:val="false"/>
        <w:adjustRightInd w:val="false"/>
        <w:spacing/>
        <w:rPr>
          <w:rFonts w:ascii="Arial" w:hAnsi="Arial" w:eastAsia="Arial" w:cs="Arial"/>
          <w:sz w:val="20"/>
          <w:szCs w:val="20"/>
        </w:rPr>
      </w:pPr>
      <w:r>
        <w:rPr>
          <w:rFonts w:ascii="Arial" w:hAnsi="Arial" w:eastAsia="Arial" w:cs="Arial"/>
          <w:sz w:val="20"/>
          <w:szCs w:val="20"/>
        </w:rPr>
        <w:t xml:space="preserve">Dále Ing. Horová vysvětlila postup při projednáván</w:t>
      </w:r>
      <w:r>
        <w:rPr>
          <w:rFonts w:ascii="Arial" w:hAnsi="Arial" w:eastAsia="Arial" w:cs="Arial"/>
          <w:sz w:val="20"/>
          <w:szCs w:val="20"/>
        </w:rPr>
        <w:t xml:space="preserve">í </w:t>
      </w:r>
      <w:r>
        <w:rPr>
          <w:rFonts w:ascii="Arial" w:hAnsi="Arial" w:eastAsia="Arial" w:cs="Arial"/>
          <w:b/>
          <w:sz w:val="20"/>
          <w:szCs w:val="20"/>
          <w:u w:val="single"/>
        </w:rPr>
        <w:t xml:space="preserve">návrhu nového uspořádání pozemků</w:t>
      </w:r>
      <w:r>
        <w:rPr>
          <w:rFonts w:ascii="Arial" w:hAnsi="Arial" w:eastAsia="Arial" w:cs="Arial"/>
          <w:sz w:val="20"/>
          <w:szCs w:val="20"/>
        </w:rPr>
        <w:t xml:space="preserve">.</w:t>
      </w:r>
      <w:r>
        <w:rPr>
          <w:rFonts w:ascii="Arial" w:hAnsi="Arial" w:eastAsia="Arial" w:cs="Arial"/>
          <w:color w:val="FF0000"/>
          <w:sz w:val="20"/>
          <w:szCs w:val="20"/>
        </w:rPr>
        <w:t xml:space="preserve"> </w:t>
      </w:r>
      <w:r>
        <w:rPr>
          <w:rFonts w:ascii="Arial" w:hAnsi="Arial" w:eastAsia="Arial" w:cs="Arial"/>
          <w:sz w:val="20"/>
          <w:szCs w:val="20"/>
        </w:rPr>
        <w:t xml:space="preserve">Návrh si každý vlastník projednává sám za sebe (pokud na celé řízení zplnomocní jinou osobu plnou mocí (úředně ověřenou), pak probíhá jednání i korespondence pouze se zplnomocněncem). Nové pozemky se budou navrhovat tak,</w:t>
      </w:r>
      <w:r>
        <w:rPr>
          <w:rFonts w:ascii="Arial" w:hAnsi="Arial" w:eastAsia="Arial" w:cs="Arial"/>
          <w:sz w:val="20"/>
          <w:szCs w:val="20"/>
        </w:rPr>
        <w:t xml:space="preserve"> aby odpovídaly jejich původním pozemkům přiměřeně cenou, výměrou a vzdáleností. Cena je přiměřená, pokud není ve srovnání s původní </w:t>
      </w:r>
      <w:r>
        <w:rPr>
          <w:rFonts w:ascii="Arial" w:hAnsi="Arial" w:eastAsia="Arial" w:cs="Arial"/>
          <w:b/>
          <w:sz w:val="20"/>
          <w:szCs w:val="20"/>
        </w:rPr>
        <w:t xml:space="preserve">cenou vyšší nebo nižší o více než 4%</w:t>
      </w:r>
      <w:r>
        <w:rPr>
          <w:rFonts w:ascii="Arial" w:hAnsi="Arial" w:eastAsia="Arial" w:cs="Arial"/>
          <w:sz w:val="20"/>
          <w:szCs w:val="20"/>
        </w:rPr>
        <w:t xml:space="preserve">. Pokud je kritérium ceny překročeno ve prospěch vlastníka, je vlastník povinen uhradit</w:t>
      </w:r>
      <w:r>
        <w:rPr>
          <w:rFonts w:ascii="Arial" w:hAnsi="Arial" w:eastAsia="Arial" w:cs="Arial"/>
          <w:sz w:val="20"/>
          <w:szCs w:val="20"/>
        </w:rPr>
        <w:t xml:space="preserve"> rozdíl této ceny. Pokud vlastník vstupuje do KoPÚ pouze s jedním pozemkem, který nelze z technických důvodů umístit tak, aby nebylo překročeno toto kritérium ve prospěch vlastníka, může pobočka se souhlasem sboru od požadavku na uhrazení rozdílu </w:t>
      </w:r>
      <w:r>
        <w:rPr>
          <w:rFonts w:ascii="Arial" w:hAnsi="Arial" w:eastAsia="Arial" w:cs="Arial"/>
          <w:sz w:val="20"/>
          <w:szCs w:val="20"/>
        </w:rPr>
        <w:t xml:space="preserve">ceny usto</w:t>
      </w:r>
      <w:r>
        <w:rPr>
          <w:rFonts w:ascii="Arial" w:hAnsi="Arial" w:eastAsia="Arial" w:cs="Arial"/>
          <w:sz w:val="20"/>
          <w:szCs w:val="20"/>
        </w:rPr>
        <w:t xml:space="preserve">upit. Nově navrhované pozemky jsou přiměřené výměře, pokud rozdíl výměry původních a navrhovaných pozemků nepřesahuje +-</w:t>
      </w:r>
      <w:r>
        <w:rPr>
          <w:rFonts w:ascii="Arial" w:hAnsi="Arial" w:eastAsia="Arial" w:cs="Arial"/>
          <w:b/>
          <w:sz w:val="20"/>
          <w:szCs w:val="20"/>
        </w:rPr>
        <w:t xml:space="preserve">10% výměry původních pozemků</w:t>
      </w:r>
      <w:r>
        <w:rPr>
          <w:rFonts w:ascii="Arial" w:hAnsi="Arial" w:eastAsia="Arial" w:cs="Arial"/>
          <w:sz w:val="20"/>
          <w:szCs w:val="20"/>
        </w:rPr>
        <w:t xml:space="preserve">; jsou přiměřené vzdálenosti, pokud rozdíl ve</w:t>
      </w:r>
      <w:r>
        <w:rPr>
          <w:rFonts w:ascii="Arial" w:hAnsi="Arial" w:eastAsia="Arial" w:cs="Arial"/>
          <w:b/>
          <w:sz w:val="20"/>
          <w:szCs w:val="20"/>
        </w:rPr>
        <w:t xml:space="preserve"> vzdálenosti pozemků není</w:t>
      </w:r>
      <w:r>
        <w:rPr>
          <w:rFonts w:ascii="Arial" w:hAnsi="Arial" w:eastAsia="Arial" w:cs="Arial"/>
          <w:b/>
          <w:color w:val="FF0000"/>
          <w:sz w:val="20"/>
          <w:szCs w:val="20"/>
        </w:rPr>
        <w:t xml:space="preserve"> </w:t>
      </w:r>
      <w:r>
        <w:rPr>
          <w:rFonts w:ascii="Arial" w:hAnsi="Arial" w:eastAsia="Arial" w:cs="Arial"/>
          <w:b/>
          <w:sz w:val="20"/>
          <w:szCs w:val="20"/>
        </w:rPr>
        <w:t xml:space="preserve">vyšší nebo nižší než 20%</w:t>
      </w:r>
      <w:r>
        <w:rPr>
          <w:rFonts w:ascii="Arial" w:hAnsi="Arial" w:eastAsia="Arial" w:cs="Arial"/>
          <w:sz w:val="20"/>
          <w:szCs w:val="20"/>
        </w:rPr>
        <w:t xml:space="preserve">. Snížení neb</w:t>
      </w:r>
      <w:r>
        <w:rPr>
          <w:rFonts w:ascii="Arial" w:hAnsi="Arial" w:eastAsia="Arial" w:cs="Arial"/>
          <w:sz w:val="20"/>
          <w:szCs w:val="20"/>
        </w:rPr>
        <w:t xml:space="preserve">o zvýšení ceny, výměry a vzdálenosti nově navrhovaných pozemků oproti původním pozemkům nad rámec stanovených kritérií přiměřenosti lze provést jen se souhlasem vlastníka. Základním </w:t>
      </w:r>
      <w:r>
        <w:rPr>
          <w:rFonts w:ascii="Arial" w:hAnsi="Arial" w:eastAsia="Arial" w:cs="Arial"/>
          <w:b/>
          <w:sz w:val="20"/>
          <w:szCs w:val="20"/>
        </w:rPr>
        <w:t xml:space="preserve">bodem pro výpočet vzdálenosti</w:t>
      </w:r>
      <w:r>
        <w:rPr>
          <w:rFonts w:ascii="Arial" w:hAnsi="Arial" w:eastAsia="Arial" w:cs="Arial"/>
          <w:sz w:val="20"/>
          <w:szCs w:val="20"/>
        </w:rPr>
        <w:t xml:space="preserve"> byl navržen střed kapličky v obci Honezovice</w:t>
      </w:r>
      <w:r>
        <w:rPr>
          <w:rFonts w:ascii="Arial" w:hAnsi="Arial" w:eastAsia="Arial" w:cs="Arial"/>
          <w:sz w:val="20"/>
          <w:szCs w:val="20"/>
        </w:rPr>
        <w:t xml:space="preserve">. Tento bod byl odsouhlasen všemi přítomnými vlastníky.</w:t>
      </w:r>
    </w:p>
    <w:p>
      <w:pPr>
        <w:widowControl w:val="false"/>
        <w:autoSpaceDE w:val="false"/>
        <w:autoSpaceDN w:val="false"/>
        <w:adjustRightInd w:val="false"/>
        <w:spacing/>
        <w:rPr>
          <w:rFonts w:ascii="Arial" w:hAnsi="Arial" w:eastAsia="Arial" w:cs="Arial"/>
          <w:sz w:val="20"/>
          <w:szCs w:val="20"/>
        </w:rPr>
      </w:pPr>
      <w:r>
        <w:rPr>
          <w:rFonts w:ascii="Arial" w:hAnsi="Arial" w:eastAsia="Arial" w:cs="Arial"/>
          <w:sz w:val="20"/>
          <w:szCs w:val="20"/>
        </w:rPr>
        <w:t xml:space="preserve">Pokud vlastníci odsouhlasí alespoň 60% výměry řešené v pozemkové úpravě, bude </w:t>
      </w:r>
      <w:r>
        <w:rPr>
          <w:rFonts w:ascii="Arial" w:hAnsi="Arial" w:eastAsia="Arial" w:cs="Arial"/>
          <w:b/>
          <w:sz w:val="20"/>
          <w:szCs w:val="20"/>
          <w:u w:val="single"/>
        </w:rPr>
        <w:t xml:space="preserve">návrh vyložen po dobu 30 dní k veřejnému nahlédnutí</w:t>
      </w:r>
      <w:r>
        <w:rPr>
          <w:rFonts w:ascii="Arial" w:hAnsi="Arial" w:eastAsia="Arial" w:cs="Arial"/>
          <w:sz w:val="20"/>
          <w:szCs w:val="20"/>
        </w:rPr>
        <w:t xml:space="preserve"> na obecním úřadě v Honezovicích a na Pobočce Plzeň. V této době mají účastníci řízení možnost uplatnit své připomínky. Dále bude svoláno </w:t>
      </w:r>
      <w:r>
        <w:rPr>
          <w:rFonts w:ascii="Arial" w:hAnsi="Arial" w:eastAsia="Arial" w:cs="Arial"/>
          <w:b/>
          <w:sz w:val="20"/>
          <w:szCs w:val="20"/>
          <w:u w:val="single"/>
        </w:rPr>
        <w:t xml:space="preserve">závěrečné jednání</w:t>
      </w:r>
      <w:r>
        <w:rPr>
          <w:rFonts w:ascii="Arial" w:hAnsi="Arial" w:eastAsia="Arial" w:cs="Arial"/>
          <w:sz w:val="20"/>
          <w:szCs w:val="20"/>
        </w:rPr>
        <w:t xml:space="preserve">. Pobočka vydá </w:t>
      </w:r>
      <w:r>
        <w:rPr>
          <w:rFonts w:ascii="Arial" w:hAnsi="Arial" w:eastAsia="Arial" w:cs="Arial"/>
          <w:b/>
          <w:sz w:val="20"/>
          <w:szCs w:val="20"/>
          <w:u w:val="single"/>
        </w:rPr>
        <w:t xml:space="preserve">rozhodnutí o schválení návrhu</w:t>
      </w:r>
      <w:r>
        <w:rPr>
          <w:rFonts w:ascii="Arial" w:hAnsi="Arial" w:eastAsia="Arial" w:cs="Arial"/>
          <w:sz w:val="20"/>
          <w:szCs w:val="20"/>
        </w:rPr>
        <w:t xml:space="preserve"> (tzv. I. rozhodnutí), které bude doručeno všem účastníků</w:t>
      </w:r>
      <w:r>
        <w:rPr>
          <w:rFonts w:ascii="Arial" w:hAnsi="Arial" w:eastAsia="Arial" w:cs="Arial"/>
          <w:sz w:val="20"/>
          <w:szCs w:val="20"/>
        </w:rPr>
        <w:t xml:space="preserve">m řízení. Proti rozhodnutí je možno podat odvolání.</w:t>
      </w:r>
    </w:p>
    <w:p>
      <w:pPr>
        <w:widowControl w:val="false"/>
        <w:autoSpaceDE w:val="false"/>
        <w:autoSpaceDN w:val="false"/>
        <w:adjustRightInd w:val="false"/>
        <w:spacing/>
        <w:rPr>
          <w:rFonts w:ascii="Arial" w:hAnsi="Arial" w:eastAsia="Arial" w:cs="Arial"/>
          <w:sz w:val="20"/>
          <w:szCs w:val="20"/>
        </w:rPr>
      </w:pPr>
      <w:r>
        <w:rPr>
          <w:rFonts w:ascii="Arial" w:hAnsi="Arial" w:eastAsia="Arial" w:cs="Arial"/>
          <w:sz w:val="20"/>
          <w:szCs w:val="20"/>
        </w:rPr>
        <w:t xml:space="preserve">Po nabytí právní moci tohoto rozhodnutí bude vydáno </w:t>
      </w:r>
      <w:r>
        <w:rPr>
          <w:rFonts w:ascii="Arial" w:hAnsi="Arial" w:eastAsia="Arial" w:cs="Arial"/>
          <w:b/>
          <w:sz w:val="20"/>
          <w:szCs w:val="20"/>
          <w:u w:val="single"/>
        </w:rPr>
        <w:t xml:space="preserve">rozhodnutí o výměně nebo přechodu vlastnických práv</w:t>
      </w:r>
      <w:r>
        <w:rPr>
          <w:rFonts w:ascii="Arial" w:hAnsi="Arial" w:eastAsia="Arial" w:cs="Arial"/>
          <w:sz w:val="20"/>
          <w:szCs w:val="20"/>
        </w:rPr>
        <w:t xml:space="preserve"> (tzv. II. rozhodnutí), které bude zapsáno do katastru nemovitostí. Proti tomuto rozhodnutí již není </w:t>
      </w:r>
      <w:r>
        <w:rPr>
          <w:rFonts w:ascii="Arial" w:hAnsi="Arial" w:eastAsia="Arial" w:cs="Arial"/>
          <w:sz w:val="20"/>
          <w:szCs w:val="20"/>
        </w:rPr>
        <w:t xml:space="preserve">možné odvolání. </w:t>
      </w:r>
    </w:p>
    <w:p>
      <w:pPr>
        <w:widowControl w:val="false"/>
        <w:autoSpaceDE w:val="false"/>
        <w:autoSpaceDN w:val="false"/>
        <w:adjustRightInd w:val="false"/>
        <w:spacing/>
        <w:rPr>
          <w:rFonts w:ascii="Arial" w:hAnsi="Arial" w:eastAsia="Arial" w:cs="Arial"/>
          <w:sz w:val="20"/>
          <w:szCs w:val="20"/>
        </w:rPr>
      </w:pPr>
      <w:r>
        <w:rPr>
          <w:rFonts w:ascii="Arial" w:hAnsi="Arial" w:eastAsia="Arial" w:cs="Arial"/>
          <w:sz w:val="20"/>
          <w:szCs w:val="20"/>
        </w:rPr>
        <w:t xml:space="preserve">Po zápisu II. rozhodnutí do katastru nemovitostí je třeba uzavřít nové nájemní smlouvy. Dosavadní nájemní vztahy, zatímní bezúplatné užívání a časově omezený nájem k předmětným pozemkům, kterých se rozhodnutí týká, zanikají k 1. říjnu běžn</w:t>
      </w:r>
      <w:r>
        <w:rPr>
          <w:rFonts w:ascii="Arial" w:hAnsi="Arial" w:eastAsia="Arial" w:cs="Arial"/>
          <w:sz w:val="20"/>
          <w:szCs w:val="20"/>
        </w:rPr>
        <w:t xml:space="preserve">ého roku. Přítomní byli seznámeni s povinností nahlásit změny v evidenci nemovitostí po provedené KoPÚ na příslušném finančním úřadě.</w:t>
      </w:r>
    </w:p>
    <w:p>
      <w:pPr>
        <w:widowControl w:val="false"/>
        <w:autoSpaceDE w:val="false"/>
        <w:autoSpaceDN w:val="false"/>
        <w:adjustRightInd w:val="false"/>
        <w:spacing/>
        <w:rPr>
          <w:rFonts w:ascii="Arial" w:hAnsi="Arial" w:eastAsia="Arial" w:cs="Arial"/>
          <w:sz w:val="20"/>
          <w:szCs w:val="20"/>
        </w:rPr>
      </w:pPr>
      <w:r>
        <w:rPr>
          <w:rFonts w:ascii="Arial" w:hAnsi="Arial" w:eastAsia="Arial" w:cs="Arial"/>
          <w:sz w:val="20"/>
          <w:szCs w:val="20"/>
        </w:rPr>
        <w:t xml:space="preserve">Po nabytí právní moci rozhodnutí o výměně nebo přechodu vlastnických práv dle ustanovení § 11 odst. 8 zákona bude proveden</w:t>
      </w:r>
      <w:r>
        <w:rPr>
          <w:rFonts w:ascii="Arial" w:hAnsi="Arial" w:eastAsia="Arial" w:cs="Arial"/>
          <w:sz w:val="20"/>
          <w:szCs w:val="20"/>
        </w:rPr>
        <w:t xml:space="preserve">o </w:t>
      </w:r>
      <w:r>
        <w:rPr>
          <w:rFonts w:ascii="Arial" w:hAnsi="Arial" w:eastAsia="Arial" w:cs="Arial"/>
          <w:b/>
          <w:sz w:val="20"/>
          <w:szCs w:val="20"/>
          <w:u w:val="single"/>
        </w:rPr>
        <w:t xml:space="preserve">vytyčení pozemků v terénu</w:t>
      </w:r>
      <w:r>
        <w:rPr>
          <w:rFonts w:ascii="Arial" w:hAnsi="Arial" w:eastAsia="Arial" w:cs="Arial"/>
          <w:sz w:val="20"/>
          <w:szCs w:val="20"/>
        </w:rPr>
        <w:t xml:space="preserve"> podle potřeby vlastníků. Vytyčení pozemků nelze opakovaně hradit z prostředků státu (§ 12 odst. 2 zákona). Vlastníci byli požádáni, aby zvážili potřebu vytyčení pozemků a bylo jim doporučeno, aby vytyčení nepožadovali, pokud svo</w:t>
      </w:r>
      <w:r>
        <w:rPr>
          <w:rFonts w:ascii="Arial" w:hAnsi="Arial" w:eastAsia="Arial" w:cs="Arial"/>
          <w:sz w:val="20"/>
          <w:szCs w:val="20"/>
        </w:rPr>
        <w:t xml:space="preserve">je pozemky nezačnou užívat ihned po pozemkové úpravě. V tomto případě pobočka zajistí těmto vlastníkům vytyčení jejich pozemků v budoucnu.</w:t>
      </w:r>
    </w:p>
    <w:p>
      <w:pPr>
        <w:widowControl w:val="false"/>
        <w:autoSpaceDE w:val="false"/>
        <w:autoSpaceDN w:val="false"/>
        <w:adjustRightInd w:val="false"/>
        <w:spacing/>
        <w:rPr>
          <w:rFonts w:ascii="Arial" w:hAnsi="Arial" w:eastAsia="Arial" w:cs="Arial"/>
          <w:color w:val="FF0000"/>
          <w:sz w:val="10"/>
          <w:szCs w:val="10"/>
        </w:rPr>
      </w:pPr>
    </w:p>
    <w:p>
      <w:pPr>
        <w:widowControl w:val="false"/>
        <w:autoSpaceDE w:val="false"/>
        <w:autoSpaceDN w:val="false"/>
        <w:adjustRightInd w:val="false"/>
        <w:spacing/>
        <w:rPr>
          <w:rFonts w:ascii="Arial" w:hAnsi="Arial" w:eastAsia="Arial" w:cs="Arial"/>
          <w:sz w:val="20"/>
          <w:szCs w:val="20"/>
        </w:rPr>
      </w:pPr>
      <w:r>
        <w:rPr>
          <w:rFonts w:ascii="Arial" w:hAnsi="Arial" w:eastAsia="Arial" w:cs="Arial"/>
          <w:sz w:val="20"/>
          <w:szCs w:val="20"/>
        </w:rPr>
        <w:t xml:space="preserve">Ing. Horová předala slovo zástupci zpracovatelské firmě KoPÚ - Ing. Luboru Pekarskému, který zdůraznil potřebu komun</w:t>
      </w:r>
      <w:r>
        <w:rPr>
          <w:rFonts w:ascii="Arial" w:hAnsi="Arial" w:eastAsia="Arial" w:cs="Arial"/>
          <w:sz w:val="20"/>
          <w:szCs w:val="20"/>
        </w:rPr>
        <w:t xml:space="preserve">ikace vlastníků při projednávání návrhu, informoval přítomné o sídle firmy a snahu zpracovatele o co nejvyšší možné % odsouhlasení návrhu nového uspořádání pozemků. Dále seznámil přítomné s grafickými příděly v k.ú. Honezovice a s postupem řešení.</w:t>
      </w:r>
    </w:p>
    <w:p>
      <w:pPr>
        <w:widowControl w:val="false"/>
        <w:autoSpaceDE w:val="false"/>
        <w:autoSpaceDN w:val="false"/>
        <w:adjustRightInd w:val="false"/>
        <w:spacing/>
        <w:rPr>
          <w:rFonts w:ascii="Arial" w:hAnsi="Arial" w:eastAsia="Arial" w:cs="Arial"/>
          <w:sz w:val="10"/>
          <w:szCs w:val="10"/>
        </w:rPr>
      </w:pPr>
    </w:p>
    <w:p>
      <w:pPr>
        <w:widowControl w:val="false"/>
        <w:autoSpaceDE w:val="false"/>
        <w:autoSpaceDN w:val="false"/>
        <w:adjustRightInd w:val="false"/>
        <w:spacing/>
        <w:rPr>
          <w:rFonts w:ascii="Arial" w:hAnsi="Arial" w:eastAsia="Arial" w:cs="Arial"/>
          <w:sz w:val="20"/>
          <w:szCs w:val="20"/>
        </w:rPr>
      </w:pPr>
      <w:r>
        <w:rPr>
          <w:rFonts w:ascii="Arial" w:hAnsi="Arial" w:eastAsia="Arial" w:cs="Arial"/>
          <w:sz w:val="20"/>
          <w:szCs w:val="20"/>
        </w:rPr>
        <w:t xml:space="preserve">Účastní</w:t>
      </w:r>
      <w:r>
        <w:rPr>
          <w:rFonts w:ascii="Arial" w:hAnsi="Arial" w:eastAsia="Arial" w:cs="Arial"/>
          <w:sz w:val="20"/>
          <w:szCs w:val="20"/>
        </w:rPr>
        <w:t xml:space="preserve">ci jednání byli vyzváni k diskusi a k dotazům. Byly vzneseny dotazy ohledně:</w:t>
      </w:r>
    </w:p>
    <w:p>
      <w:pPr>
        <w:widowControl w:val="false"/>
        <w:autoSpaceDE w:val="false"/>
        <w:autoSpaceDN w:val="false"/>
        <w:adjustRightInd w:val="false"/>
        <w:spacing/>
        <w:rPr>
          <w:rFonts w:ascii="Arial" w:hAnsi="Arial" w:eastAsia="Arial" w:cs="Arial"/>
          <w:sz w:val="20"/>
          <w:szCs w:val="20"/>
        </w:rPr>
      </w:pPr>
      <w:r>
        <w:rPr>
          <w:rFonts w:ascii="Arial" w:hAnsi="Arial" w:eastAsia="Arial" w:cs="Arial"/>
          <w:sz w:val="20"/>
          <w:szCs w:val="20"/>
        </w:rPr>
        <w:t xml:space="preserve">- </w:t>
      </w:r>
      <w:r>
        <w:rPr>
          <w:rFonts w:ascii="Arial" w:hAnsi="Arial" w:eastAsia="Arial" w:cs="Arial"/>
          <w:sz w:val="20"/>
          <w:szCs w:val="20"/>
        </w:rPr>
        <w:t xml:space="preserve">opravného koeficientu</w:t>
      </w:r>
    </w:p>
    <w:p>
      <w:pPr>
        <w:widowControl w:val="false"/>
        <w:autoSpaceDE w:val="false"/>
        <w:autoSpaceDN w:val="false"/>
        <w:adjustRightInd w:val="false"/>
        <w:spacing/>
        <w:rPr>
          <w:rFonts w:ascii="Arial" w:hAnsi="Arial" w:eastAsia="Arial" w:cs="Arial"/>
          <w:color w:val="00B050"/>
          <w:sz w:val="10"/>
          <w:szCs w:val="10"/>
        </w:rPr>
      </w:pPr>
    </w:p>
    <w:p>
      <w:pPr>
        <w:autoSpaceDE w:val="false"/>
        <w:autoSpaceDN w:val="false"/>
        <w:adjustRightInd w:val="false"/>
        <w:spacing/>
        <w:rPr>
          <w:rFonts w:ascii="Arial" w:hAnsi="Arial" w:eastAsia="Arial" w:cs="Arial"/>
          <w:sz w:val="20"/>
          <w:szCs w:val="20"/>
        </w:rPr>
      </w:pPr>
      <w:r>
        <w:rPr>
          <w:rFonts w:ascii="Arial" w:hAnsi="Arial" w:eastAsia="Arial" w:cs="Arial"/>
          <w:sz w:val="20"/>
          <w:szCs w:val="20"/>
        </w:rPr>
        <w:t xml:space="preserve">Na závěr Ing. Horová poděkovala všem zúčastněným za pozornost a v 16.20 hod. jednání ukončila.</w:t>
      </w:r>
    </w:p>
    <w:p>
      <w:pPr>
        <w:autoSpaceDE w:val="false"/>
        <w:autoSpaceDN w:val="false"/>
        <w:adjustRightInd w:val="false"/>
        <w:spacing/>
        <w:rPr>
          <w:rFonts w:ascii="Arial" w:hAnsi="Arial" w:eastAsia="Arial" w:cs="Arial"/>
          <w:color w:val="FF0000"/>
          <w:sz w:val="10"/>
          <w:szCs w:val="10"/>
          <w:highlight w:val="yellow"/>
        </w:rPr>
      </w:pPr>
    </w:p>
    <w:p>
      <w:pPr>
        <w:widowControl w:val="false"/>
        <w:autoSpaceDE w:val="false"/>
        <w:autoSpaceDN w:val="false"/>
        <w:adjustRightInd w:val="false"/>
        <w:spacing/>
        <w:rPr>
          <w:rFonts w:ascii="Arial" w:hAnsi="Arial" w:eastAsia="Arial" w:cs="Arial"/>
          <w:sz w:val="20"/>
          <w:szCs w:val="20"/>
        </w:rPr>
      </w:pPr>
    </w:p>
    <w:p>
      <w:pPr>
        <w:widowControl w:val="false"/>
        <w:autoSpaceDE w:val="false"/>
        <w:autoSpaceDN w:val="false"/>
        <w:adjustRightInd w:val="false"/>
        <w:spacing/>
        <w:rPr>
          <w:rFonts w:ascii="Arial" w:hAnsi="Arial" w:eastAsia="Arial" w:cs="Arial"/>
          <w:sz w:val="20"/>
          <w:szCs w:val="20"/>
        </w:rPr>
      </w:pPr>
      <w:r>
        <w:rPr>
          <w:rFonts w:ascii="Arial" w:hAnsi="Arial" w:eastAsia="Arial" w:cs="Arial"/>
          <w:sz w:val="20"/>
          <w:szCs w:val="20"/>
        </w:rPr>
        <w:t xml:space="preserve">Kontaktní údaje, kde mohou vlastníci získat informace o stavu zpracování komplexní pozemkové úpravy:</w:t>
      </w:r>
    </w:p>
    <w:p>
      <w:pPr>
        <w:spacing/>
        <w:rPr>
          <w:rFonts w:ascii="Arial" w:hAnsi="Arial" w:eastAsia="Arial" w:cs="Arial"/>
          <w:sz w:val="10"/>
          <w:szCs w:val="10"/>
          <w:u w:val="single"/>
          <w:lang w:eastAsia="cs-CZ"/>
        </w:rPr>
      </w:pPr>
    </w:p>
    <w:p>
      <w:pPr>
        <w:spacing/>
        <w:rPr>
          <w:rFonts w:ascii="Arial" w:hAnsi="Arial" w:eastAsia="Arial" w:cs="Arial"/>
          <w:b/>
          <w:sz w:val="20"/>
          <w:szCs w:val="20"/>
          <w:u w:val="single"/>
          <w:lang w:eastAsia="cs-CZ"/>
        </w:rPr>
      </w:pPr>
    </w:p>
    <w:p>
      <w:pPr>
        <w:spacing/>
        <w:rPr>
          <w:rFonts w:ascii="Arial" w:hAnsi="Arial" w:eastAsia="Arial" w:cs="Arial"/>
          <w:sz w:val="20"/>
          <w:szCs w:val="20"/>
          <w:lang w:eastAsia="cs-CZ"/>
        </w:rPr>
      </w:pPr>
      <w:r>
        <w:rPr>
          <w:rFonts w:ascii="Arial" w:hAnsi="Arial" w:eastAsia="Arial" w:cs="Arial"/>
          <w:b/>
          <w:sz w:val="20"/>
          <w:szCs w:val="20"/>
          <w:u w:val="single"/>
          <w:lang w:eastAsia="cs-CZ"/>
        </w:rPr>
        <w:t xml:space="preserve">Zhotovitel KoPÚ</w:t>
      </w:r>
      <w:r>
        <w:rPr>
          <w:rFonts w:ascii="Arial" w:hAnsi="Arial" w:eastAsia="Arial" w:cs="Arial"/>
          <w:b/>
          <w:sz w:val="20"/>
          <w:szCs w:val="20"/>
          <w:lang w:eastAsia="cs-CZ"/>
        </w:rPr>
        <w:t xml:space="preserve"> – reprezentant sdružení Ing. Lubor Pekarský s.r.o.</w:t>
      </w:r>
    </w:p>
    <w:p>
      <w:pPr>
        <w:spacing/>
        <w:rPr>
          <w:rFonts w:ascii="Arial" w:hAnsi="Arial" w:eastAsia="Arial" w:cs="Arial"/>
          <w:b/>
          <w:sz w:val="20"/>
          <w:szCs w:val="20"/>
          <w:lang w:eastAsia="cs-CZ"/>
        </w:rPr>
      </w:pPr>
      <w:r>
        <w:rPr>
          <w:rFonts w:ascii="Arial" w:hAnsi="Arial" w:eastAsia="Arial" w:cs="Arial"/>
          <w:b/>
          <w:sz w:val="20"/>
          <w:szCs w:val="20"/>
          <w:lang w:eastAsia="cs-CZ"/>
        </w:rPr>
        <w:t xml:space="preserve">Radobyčická 729/10, 301 00 Plzeň</w:t>
      </w:r>
    </w:p>
    <w:p>
      <w:pPr>
        <w:spacing/>
        <w:rPr>
          <w:rFonts w:ascii="Arial" w:hAnsi="Arial" w:eastAsia="Arial" w:cs="Arial"/>
          <w:b/>
          <w:sz w:val="20"/>
          <w:szCs w:val="20"/>
          <w:lang w:eastAsia="cs-CZ"/>
        </w:rPr>
      </w:pPr>
      <w:r>
        <w:rPr>
          <w:rFonts w:ascii="Arial" w:hAnsi="Arial" w:eastAsia="Arial" w:cs="Arial"/>
          <w:b/>
          <w:sz w:val="20"/>
          <w:szCs w:val="20"/>
          <w:lang w:eastAsia="cs-CZ"/>
        </w:rPr>
        <w:t xml:space="preserve">email: lubor.pekarsky@allgeo.eu</w:t>
      </w:r>
    </w:p>
    <w:p>
      <w:pPr>
        <w:spacing/>
        <w:rPr>
          <w:rFonts w:ascii="Arial" w:hAnsi="Arial" w:eastAsia="Arial" w:cs="Arial"/>
          <w:sz w:val="20"/>
          <w:szCs w:val="20"/>
          <w:lang w:eastAsia="cs-CZ"/>
        </w:rPr>
      </w:pPr>
      <w:r>
        <w:rPr>
          <w:rFonts w:ascii="Arial" w:hAnsi="Arial" w:eastAsia="Arial" w:cs="Arial"/>
          <w:sz w:val="20"/>
          <w:szCs w:val="20"/>
          <w:lang w:eastAsia="cs-CZ"/>
        </w:rPr>
        <w:t xml:space="preserve">telefon:   377 329 724</w:t>
      </w:r>
    </w:p>
    <w:p>
      <w:pPr>
        <w:widowControl w:val="false"/>
        <w:autoSpaceDE w:val="false"/>
        <w:autoSpaceDN w:val="false"/>
        <w:adjustRightInd w:val="false"/>
        <w:spacing/>
        <w:rPr>
          <w:rFonts w:ascii="Arial" w:hAnsi="Arial" w:eastAsia="Arial" w:cs="Arial"/>
          <w:b/>
          <w:bCs/>
          <w:sz w:val="10"/>
          <w:szCs w:val="10"/>
        </w:rPr>
      </w:pPr>
    </w:p>
    <w:p>
      <w:pPr>
        <w:widowControl w:val="false"/>
        <w:autoSpaceDE w:val="false"/>
        <w:autoSpaceDN w:val="false"/>
        <w:adjustRightInd w:val="false"/>
        <w:spacing/>
        <w:rPr>
          <w:rFonts w:ascii="Arial" w:hAnsi="Arial" w:eastAsia="Arial" w:cs="Arial"/>
          <w:b/>
          <w:bCs/>
          <w:sz w:val="20"/>
          <w:szCs w:val="20"/>
        </w:rPr>
      </w:pPr>
      <w:r>
        <w:rPr>
          <w:rFonts w:ascii="Arial" w:hAnsi="Arial" w:eastAsia="Arial" w:cs="Arial"/>
          <w:b/>
          <w:bCs/>
          <w:sz w:val="20"/>
          <w:szCs w:val="20"/>
          <w:u w:val="single"/>
        </w:rPr>
        <w:t xml:space="preserve">Státní pozemkový úřad</w:t>
      </w:r>
      <w:r>
        <w:rPr>
          <w:rFonts w:ascii="Arial" w:hAnsi="Arial" w:eastAsia="Arial" w:cs="Arial"/>
          <w:b/>
          <w:bCs/>
          <w:sz w:val="20"/>
          <w:szCs w:val="20"/>
        </w:rPr>
        <w:t xml:space="preserve">, Krajský pozemkový úřad pro Plzeňský kraj, Pobočka Plzeň </w:t>
      </w:r>
    </w:p>
    <w:p>
      <w:pPr>
        <w:widowControl w:val="false"/>
        <w:autoSpaceDE w:val="false"/>
        <w:autoSpaceDN w:val="false"/>
        <w:adjustRightInd w:val="false"/>
        <w:spacing/>
        <w:rPr>
          <w:rFonts w:ascii="Arial" w:hAnsi="Arial" w:eastAsia="Arial" w:cs="Arial"/>
          <w:bCs/>
          <w:sz w:val="20"/>
          <w:szCs w:val="20"/>
        </w:rPr>
      </w:pPr>
      <w:r>
        <w:rPr>
          <w:rFonts w:ascii="Arial" w:hAnsi="Arial" w:eastAsia="Arial" w:cs="Arial"/>
          <w:bCs/>
          <w:sz w:val="20"/>
          <w:szCs w:val="20"/>
        </w:rPr>
        <w:t xml:space="preserve">Nerudova 35, 301 00 Plzeň</w:t>
      </w:r>
    </w:p>
    <w:p>
      <w:pPr>
        <w:widowControl w:val="false"/>
        <w:autoSpaceDE w:val="false"/>
        <w:autoSpaceDN w:val="false"/>
        <w:adjustRightInd w:val="false"/>
        <w:spacing/>
        <w:rPr>
          <w:rFonts w:ascii="Arial" w:hAnsi="Arial" w:eastAsia="Arial" w:cs="Arial"/>
          <w:sz w:val="20"/>
          <w:szCs w:val="20"/>
        </w:rPr>
      </w:pPr>
      <w:r>
        <w:rPr>
          <w:rFonts w:ascii="Arial" w:hAnsi="Arial" w:eastAsia="Arial" w:cs="Arial"/>
          <w:bCs/>
          <w:sz w:val="20"/>
          <w:szCs w:val="20"/>
        </w:rPr>
        <w:t xml:space="preserve">Jaroslava Šrámková</w:t>
      </w:r>
    </w:p>
    <w:p>
      <w:pPr>
        <w:spacing/>
        <w:rPr>
          <w:rFonts w:ascii="Arial" w:hAnsi="Arial" w:eastAsia="Arial" w:cs="Arial"/>
          <w:sz w:val="20"/>
          <w:szCs w:val="20"/>
          <w:lang w:eastAsia="cs-CZ"/>
        </w:rPr>
      </w:pPr>
      <w:r>
        <w:rPr>
          <w:rFonts w:ascii="Arial" w:hAnsi="Arial" w:eastAsia="Arial" w:cs="Arial"/>
          <w:sz w:val="20"/>
          <w:szCs w:val="20"/>
          <w:lang w:eastAsia="cs-CZ"/>
        </w:rPr>
        <w:t xml:space="preserve">e-mail: </w:t>
      </w:r>
      <w:hyperlink r:id="rId2" w:history="1">
        <w:r>
          <w:rPr>
            <w:rStyle w:val="Hypertextovodkaz"/>
            <w:rFonts w:ascii="Arial" w:hAnsi="Arial" w:eastAsia="Arial" w:cs="Arial"/>
            <w:sz w:val="20"/>
            <w:szCs w:val="20"/>
            <w:lang w:eastAsia="cs-CZ"/>
          </w:rPr>
          <w:t xml:space="preserve">j.sramkova@spucr.cz</w:t>
        </w:r>
      </w:hyperlink>
    </w:p>
    <w:p>
      <w:pPr>
        <w:spacing/>
        <w:rPr>
          <w:rFonts w:ascii="Arial" w:hAnsi="Arial" w:eastAsia="Arial" w:cs="Arial"/>
          <w:sz w:val="20"/>
          <w:szCs w:val="20"/>
          <w:lang w:eastAsia="cs-CZ"/>
        </w:rPr>
      </w:pPr>
      <w:r>
        <w:rPr>
          <w:rFonts w:ascii="Arial" w:hAnsi="Arial" w:eastAsia="Arial" w:cs="Arial"/>
          <w:sz w:val="20"/>
          <w:szCs w:val="20"/>
          <w:lang w:eastAsia="cs-CZ"/>
        </w:rPr>
        <w:t xml:space="preserve">telefon:   727 956 818</w:t>
      </w:r>
    </w:p>
    <w:p>
      <w:pPr>
        <w:spacing/>
        <w:rPr>
          <w:rFonts w:ascii="Arial" w:hAnsi="Arial" w:eastAsia="Arial" w:cs="Arial"/>
          <w:sz w:val="20"/>
          <w:szCs w:val="20"/>
          <w:lang w:eastAsia="cs-CZ"/>
        </w:rPr>
      </w:pPr>
      <w:r>
        <w:rPr>
          <w:rFonts w:ascii="Arial" w:hAnsi="Arial" w:eastAsia="Arial" w:cs="Arial"/>
          <w:sz w:val="20"/>
          <w:szCs w:val="20"/>
          <w:lang w:eastAsia="cs-CZ"/>
        </w:rPr>
        <w:t xml:space="preserve">elektronická úřední deska:  </w:t>
      </w:r>
      <w:hyperlink r:id="rId3" w:history="1">
        <w:r>
          <w:rPr>
            <w:rStyle w:val="Hypertextovodkaz"/>
            <w:rFonts w:ascii="Arial" w:hAnsi="Arial" w:eastAsia="Arial" w:cs="Arial"/>
            <w:sz w:val="20"/>
            <w:szCs w:val="20"/>
            <w:lang w:eastAsia="cs-CZ"/>
          </w:rPr>
          <w:t xml:space="preserve">www.spucr.cz</w:t>
        </w:r>
      </w:hyperlink>
    </w:p>
    <w:p>
      <w:pPr>
        <w:widowControl w:val="false"/>
        <w:autoSpaceDE w:val="false"/>
        <w:autoSpaceDN w:val="false"/>
        <w:adjustRightInd w:val="false"/>
        <w:spacing/>
        <w:rPr>
          <w:rFonts w:ascii="Arial" w:hAnsi="Arial" w:eastAsia="Arial" w:cs="Arial"/>
          <w:bCs/>
          <w:color w:val="FF0000"/>
          <w:sz w:val="10"/>
          <w:szCs w:val="10"/>
        </w:rPr>
      </w:pPr>
    </w:p>
    <w:p>
      <w:pPr>
        <w:spacing/>
        <w:rPr>
          <w:rFonts w:ascii="Arial" w:hAnsi="Arial" w:eastAsia="Arial" w:cs="Arial"/>
          <w:b/>
          <w:sz w:val="20"/>
          <w:szCs w:val="20"/>
          <w:u w:val="single"/>
          <w:lang w:eastAsia="cs-CZ"/>
        </w:rPr>
      </w:pPr>
      <w:r>
        <w:rPr>
          <w:rFonts w:ascii="Arial" w:hAnsi="Arial" w:eastAsia="Arial" w:cs="Arial"/>
          <w:b/>
          <w:sz w:val="20"/>
          <w:szCs w:val="20"/>
          <w:u w:val="single"/>
          <w:lang w:eastAsia="cs-CZ"/>
        </w:rPr>
        <w:t xml:space="preserve">Doporučujeme, aby si vlastníci domluvili jednání vždy předem a to na výše uvedených kontaktech.</w:t>
      </w:r>
    </w:p>
    <w:p>
      <w:pPr>
        <w:spacing/>
        <w:rPr>
          <w:rFonts w:ascii="Arial" w:hAnsi="Arial" w:eastAsia="Arial" w:cs="Arial"/>
          <w:sz w:val="20"/>
          <w:szCs w:val="20"/>
          <w:lang w:eastAsia="cs-CZ"/>
        </w:rPr>
      </w:pPr>
    </w:p>
    <w:p>
      <w:pPr>
        <w:spacing/>
        <w:rPr>
          <w:rFonts w:ascii="Arial" w:hAnsi="Arial" w:eastAsia="Arial" w:cs="Arial"/>
          <w:sz w:val="20"/>
          <w:szCs w:val="20"/>
          <w:lang w:eastAsia="cs-CZ"/>
        </w:rPr>
      </w:pPr>
      <w:r>
        <w:rPr>
          <w:rFonts w:ascii="Arial" w:hAnsi="Arial" w:eastAsia="Arial" w:cs="Arial"/>
          <w:sz w:val="20"/>
          <w:szCs w:val="20"/>
          <w:lang w:eastAsia="cs-CZ"/>
        </w:rPr>
        <w:t xml:space="preserve">Zapsala:</w:t>
      </w:r>
      <w:r>
        <w:rPr>
          <w:rFonts w:ascii="Arial" w:hAnsi="Arial" w:eastAsia="Arial" w:cs="Arial"/>
          <w:sz w:val="20"/>
          <w:szCs w:val="20"/>
          <w:lang w:eastAsia="cs-CZ"/>
        </w:rPr>
        <w:tab/>
        <w:t xml:space="preserve"/>
      </w:r>
      <w:r>
        <w:rPr>
          <w:rFonts w:ascii="Arial" w:hAnsi="Arial" w:eastAsia="Arial" w:cs="Arial"/>
          <w:sz w:val="20"/>
          <w:szCs w:val="20"/>
          <w:lang w:eastAsia="cs-CZ"/>
        </w:rPr>
        <w:t xml:space="preserve"/>
      </w:r>
      <w:r>
        <w:rPr>
          <w:rFonts w:ascii="Arial" w:hAnsi="Arial" w:eastAsia="Arial" w:cs="Arial"/>
          <w:sz w:val="20"/>
          <w:szCs w:val="20"/>
          <w:lang w:eastAsia="cs-CZ"/>
        </w:rPr>
        <w:t xml:space="preserve"/>
      </w:r>
      <w:r>
        <w:rPr>
          <w:rFonts w:ascii="Arial" w:hAnsi="Arial" w:eastAsia="Arial" w:cs="Arial"/>
          <w:iCs/>
          <w:sz w:val="20"/>
          <w:szCs w:val="20"/>
          <w:lang w:eastAsia="cs-CZ"/>
        </w:rPr>
        <w:t xml:space="preserve">Jaroslava Šrámková</w:t>
      </w:r>
      <w:r>
        <w:rPr>
          <w:rFonts w:ascii="Arial" w:hAnsi="Arial" w:eastAsia="Arial" w:cs="Arial"/>
          <w:iCs/>
          <w:sz w:val="20"/>
          <w:szCs w:val="20"/>
          <w:lang w:eastAsia="cs-CZ"/>
        </w:rPr>
        <w:t xml:space="preserve">, komisařka KoPÚ Honezovice</w:t>
      </w:r>
    </w:p>
    <w:p>
      <w:pPr>
        <w:spacing/>
        <w:rPr>
          <w:rFonts w:ascii="Arial" w:hAnsi="Arial" w:eastAsia="Arial" w:cs="Arial"/>
          <w:sz w:val="20"/>
          <w:szCs w:val="20"/>
        </w:rPr>
      </w:pPr>
      <w:r>
        <w:rPr>
          <w:rFonts w:ascii="Arial" w:hAnsi="Arial" w:eastAsia="Arial" w:cs="Arial"/>
          <w:sz w:val="20"/>
          <w:szCs w:val="20"/>
        </w:rPr>
        <w:t xml:space="preserve"> </w:t>
      </w:r>
    </w:p>
    <w:p>
      <w:pPr>
        <w:spacing/>
        <w:rPr>
          <w:rFonts w:ascii="Arial" w:hAnsi="Arial" w:eastAsia="Arial" w:cs="Arial"/>
          <w:iCs/>
          <w:sz w:val="20"/>
          <w:szCs w:val="20"/>
          <w:lang w:eastAsia="cs-CZ"/>
        </w:rPr>
      </w:pPr>
      <w:r>
        <w:rPr>
          <w:rFonts w:ascii="Arial" w:hAnsi="Arial" w:eastAsia="Arial" w:cs="Arial"/>
          <w:sz w:val="20"/>
          <w:szCs w:val="20"/>
        </w:rPr>
        <w:t xml:space="preserve">Ověřila:</w:t>
      </w:r>
      <w:r>
        <w:rPr>
          <w:rFonts w:ascii="Arial" w:hAnsi="Arial" w:eastAsia="Arial" w:cs="Arial"/>
          <w:sz w:val="20"/>
          <w:szCs w:val="20"/>
        </w:rPr>
        <w:tab/>
        <w:t xml:space="preserve"/>
      </w:r>
      <w:r>
        <w:rPr>
          <w:rFonts w:ascii="Arial" w:hAnsi="Arial" w:eastAsia="Arial" w:cs="Arial"/>
          <w:sz w:val="20"/>
          <w:szCs w:val="20"/>
        </w:rPr>
        <w:t xml:space="preserve"/>
      </w:r>
      <w:r>
        <w:rPr>
          <w:rFonts w:ascii="Arial" w:hAnsi="Arial" w:eastAsia="Arial" w:cs="Arial"/>
          <w:sz w:val="20"/>
          <w:szCs w:val="20"/>
        </w:rPr>
        <w:t xml:space="preserve"/>
      </w:r>
      <w:r>
        <w:rPr>
          <w:rFonts w:ascii="Arial" w:hAnsi="Arial" w:eastAsia="Arial" w:cs="Arial"/>
          <w:sz w:val="20"/>
          <w:szCs w:val="20"/>
        </w:rPr>
        <w:tab/>
        <w:t xml:space="preserve"/>
      </w:r>
      <w:r>
        <w:rPr>
          <w:rFonts w:ascii="Arial" w:hAnsi="Arial" w:eastAsia="Arial" w:cs="Arial"/>
          <w:sz w:val="20"/>
          <w:szCs w:val="20"/>
        </w:rPr>
        <w:t xml:space="preserve"/>
      </w:r>
      <w:r>
        <w:rPr>
          <w:rFonts w:ascii="Arial" w:hAnsi="Arial" w:eastAsia="Arial" w:cs="Arial"/>
          <w:sz w:val="20"/>
          <w:szCs w:val="20"/>
        </w:rPr>
        <w:t xml:space="preserve"/>
      </w:r>
      <w:r>
        <w:rPr>
          <w:rFonts w:ascii="Arial" w:hAnsi="Arial" w:eastAsia="Arial" w:cs="Arial"/>
          <w:iCs/>
          <w:sz w:val="20"/>
          <w:szCs w:val="20"/>
          <w:lang w:eastAsia="cs-CZ"/>
        </w:rPr>
        <w:t xml:space="preserve">Ing. Iva Vaníková</w:t>
      </w:r>
      <w:r>
        <w:rPr>
          <w:rFonts w:ascii="Arial" w:hAnsi="Arial" w:eastAsia="Arial" w:cs="Arial"/>
          <w:iCs/>
          <w:sz w:val="20"/>
          <w:szCs w:val="20"/>
          <w:lang w:eastAsia="cs-CZ"/>
        </w:rPr>
        <w:t xml:space="preserve">, odborný rada Pobočky Plzeň</w:t>
      </w:r>
    </w:p>
    <w:p>
      <w:pPr>
        <w:autoSpaceDE w:val="false"/>
        <w:autoSpaceDN w:val="false"/>
        <w:adjustRightInd w:val="false"/>
        <w:spacing/>
        <w:rPr>
          <w:rFonts w:ascii="Arial" w:hAnsi="Arial" w:eastAsia="Arial" w:cs="Arial"/>
          <w:sz w:val="20"/>
          <w:szCs w:val="20"/>
        </w:rPr>
      </w:pPr>
    </w:p>
    <w:p>
      <w:pPr>
        <w:autoSpaceDE w:val="false"/>
        <w:autoSpaceDN w:val="false"/>
        <w:adjustRightInd w:val="false"/>
        <w:spacing/>
        <w:rPr>
          <w:rFonts w:ascii="Arial" w:hAnsi="Arial" w:eastAsia="Arial" w:cs="Arial"/>
          <w:sz w:val="20"/>
          <w:szCs w:val="20"/>
        </w:rPr>
      </w:pPr>
    </w:p>
    <w:p>
      <w:pPr>
        <w:autoSpaceDE w:val="false"/>
        <w:autoSpaceDN w:val="false"/>
        <w:adjustRightInd w:val="false"/>
        <w:spacing/>
        <w:rPr>
          <w:rFonts w:ascii="Arial" w:hAnsi="Arial" w:eastAsia="Arial" w:cs="Arial"/>
          <w:color w:val="FF0000"/>
          <w:sz w:val="20"/>
          <w:szCs w:val="20"/>
        </w:rPr>
      </w:pPr>
      <w:r>
        <w:rPr>
          <w:rFonts w:ascii="Arial" w:hAnsi="Arial" w:eastAsia="Arial" w:cs="Arial"/>
          <w:sz w:val="20"/>
          <w:szCs w:val="20"/>
        </w:rPr>
        <w:t xml:space="preserve">Záznam z úvodního jednání bude zaslán všem pozvaným účastníkům úvodního jednání a zároveň bude po dobu 15-ti dnů na elektronické úřední desce Pobočky Plzeň a dotčené obce. </w:t>
      </w:r>
    </w:p>
    <w:p>
      <w:pPr>
        <w:spacing/>
        <w:rPr>
          <w:rFonts w:ascii="Arial" w:hAnsi="Arial" w:eastAsia="Arial" w:cs="Arial"/>
          <w:sz w:val="20"/>
          <w:szCs w:val="20"/>
          <w:lang w:eastAsia="cs-CZ"/>
        </w:rPr>
      </w:pPr>
      <w:r>
        <w:rPr>
          <w:rFonts w:ascii="Arial" w:hAnsi="Arial" w:eastAsia="Arial" w:cs="Arial"/>
          <w:sz w:val="20"/>
          <w:szCs w:val="20"/>
          <w:lang w:eastAsia="cs-CZ"/>
        </w:rPr>
        <w:t xml:space="preserve"> </w:t>
      </w:r>
    </w:p>
    <w:p>
      <w:pPr>
        <w:spacing/>
        <w:rPr>
          <w:rFonts w:ascii="Arial" w:hAnsi="Arial" w:eastAsia="Arial" w:cs="Arial"/>
          <w:sz w:val="20"/>
          <w:szCs w:val="20"/>
          <w:lang w:eastAsia="cs-CZ"/>
        </w:rPr>
      </w:pPr>
    </w:p>
    <w:p>
      <w:pPr>
        <w:spacing/>
        <w:rPr>
          <w:rFonts w:ascii="Arial" w:hAnsi="Arial" w:eastAsia="Arial" w:cs="Arial"/>
          <w:sz w:val="20"/>
          <w:szCs w:val="20"/>
          <w:lang w:eastAsia="cs-CZ"/>
        </w:rPr>
      </w:pPr>
    </w:p>
    <w:p>
      <w:pPr>
        <w:spacing/>
        <w:rPr>
          <w:rFonts w:ascii="Arial" w:hAnsi="Arial" w:eastAsia="Arial" w:cs="Arial"/>
          <w:sz w:val="20"/>
          <w:szCs w:val="20"/>
          <w:lang w:eastAsia="cs-CZ"/>
        </w:rPr>
      </w:pPr>
    </w:p>
    <w:p>
      <w:pPr>
        <w:spacing/>
        <w:rPr>
          <w:rFonts w:ascii="Arial" w:hAnsi="Arial" w:eastAsia="Arial" w:cs="Arial"/>
          <w:sz w:val="20"/>
          <w:szCs w:val="20"/>
        </w:rPr>
      </w:pPr>
    </w:p>
    <w:sectPr>
      <w:headerReference w:type="first" r:id="rId4"/>
      <w:headerReference w:type="even" r:id="rId5"/>
      <w:headerReference w:type="default" r:id="rId6"/>
      <w:footerReference w:type="default" r:id="rId7"/>
      <w:type w:val="nextPage"/>
      <w:pgSz w:w="11907" w:h="16840"/>
      <w:pgMar w:top="851" w:right="1134" w:bottom="851" w:left="1134" w:header="709" w:footer="709" w:gutter="0"/>
      <w:pgBorders/>
      <w:pgNumType w:fmt="decimal"/>
      <w:cols w:num="1" w:equalWidth="1"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charset w:val="2"/>
    <w:family w:val="roman"/>
    <w:pitch w:val="variable"/>
    <w:sig w:usb0="00000000" w:usb1="10000000" w:usb2="00000000" w:usb3="00000000" w:csb0="80000000" w:csb1="00000000"/>
  </w:font>
  <w:font w:name="Courier New">
    <w:charset w:val="1"/>
    <w:family w:val="modern"/>
    <w:pitch w:val="fixed"/>
    <w:sig w:usb0="E0002AFF" w:usb1="C0007843" w:usb2="00000009" w:usb3="00000000" w:csb0="000001FF" w:csb1="00000000"/>
  </w:font>
  <w:font w:name="Wingdings">
    <w:charset w:val="2"/>
    <w:family w:val="auto"/>
    <w:pitch w:val="variable"/>
    <w:sig w:usb0="00000000" w:usb1="10000000" w:usb2="00000000" w:usb3="00000000" w:csb0="80000000" w:csb1="00000000"/>
  </w:font>
  <w:font w:name="Times New Roman">
    <w:charset w:val="1"/>
    <w:family w:val="roman"/>
    <w:pitch w:val="variable"/>
    <w:sig w:usb0="E0002AFF" w:usb1="C0007841" w:usb2="00000009" w:usb3="00000000" w:csb0="000001FF" w:csb1="00000000"/>
  </w:font>
  <w:font w:name="Tahoma">
    <w:charset w:val="1"/>
    <w:family w:val="swiss"/>
    <w:pitch w:val="variable"/>
    <w:sig w:usb0="E1002EFF" w:usb1="C000605B" w:usb2="00000029" w:usb3="00000000" w:csb0="000101FF" w:csb1="00000000"/>
  </w:font>
  <w:font w:name="Arial">
    <w:charset w:val="1"/>
    <w:family w:val="swiss"/>
    <w:pitch w:val="variable"/>
    <w:sig w:usb0="E0002AFF" w:usb1="C0007843" w:usb2="00000009" w:usb3="00000000" w:csb0="000001FF" w:csb1="00000000"/>
  </w:font>
  <w:font w:name="Calibri Light">
    <w:charset w:val="1"/>
    <w:family w:val="swiss"/>
    <w:pitch w:val="variable"/>
    <w:sig w:usb0="A00002EF" w:usb1="4000207B" w:usb2="00000000" w:usb3="00000000" w:csb0="0000019F" w:csb1="00000000"/>
  </w:font>
  <w:font w:name="Calibri">
    <w:charset w:val="1"/>
    <w:family w:val="swiss"/>
    <w:pitch w:val="variable"/>
    <w:sig w:usb0="E00002FF" w:usb1="4000ACFF" w:usb2="00000001" w:usb3="00000000" w:csb0="0000019F" w:csb1="00000000"/>
  </w:font>
</w:fonts>
</file>

<file path=word/footer7.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Zpat"/>
      <w:spacing/>
      <w:rPr/>
    </w:pPr>
    <w:r>
      <w:rPr/>
      <w:fldChar w:fldCharType="begin"/>
    </w:r>
    <w:r>
      <w:rPr/>
      <w:instrText xml:space="preserve"> DOCVARIABLE  dms_cj  \* MERGEFORMAT </w:instrText>
    </w:r>
    <w:r>
      <w:rPr/>
      <w:fldChar w:fldCharType="separate"/>
    </w:r>
    <w:r>
      <w:rPr>
        <w:bCs/>
      </w:rPr>
      <w:t xml:space="preserve">SPU 206007/2017</w:t>
    </w:r>
    <w:r>
      <w:rPr/>
      <w:fldChar w:fldCharType="end"/>
    </w:r>
    <w:r>
      <w:rPr/>
      <w:tab/>
      <w:t xml:space="preserve"/>
    </w:r>
    <w:r>
      <w:rPr/>
      <w:t xml:space="preserve"/>
    </w:r>
    <w:r>
      <w:rPr/>
      <w:t xml:space="preserve"/>
    </w:r>
    <w:r>
      <w:rPr/>
      <w:fldChar w:fldCharType="begin"/>
    </w:r>
    <w:r>
      <w:rPr/>
      <w:instrText>PAGE   \* MERGEFORMAT</w:instrText>
    </w:r>
    <w:r>
      <w:rPr/>
      <w:fldChar w:fldCharType="separate"/>
    </w:r>
    <w:r>
      <w:rPr>
        <w:noProof/>
      </w:rPr>
      <w:t xml:space="preserve">2</w:t>
    </w:r>
    <w:r>
      <w:rPr/>
      <w:fldChar w:fldCharType="end"/>
    </w:r>
  </w:p>
  <w:p>
    <w:pPr>
      <w:spacing/>
      <w:rPr/>
    </w:pPr>
  </w:p>
</w:ftr>
</file>

<file path=word/header4.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spacing/>
      <w:rPr/>
    </w:pPr>
    <w:r>
      <w:pict>
        <v:shape id="PowerPlusWaterMarkObject313c80c663-4306-4422-91be-c728c37aee73" type="#_x0000_t136" o:allowincell="f" style="position:absolute;margin-left:0;margin-top:0;width:0pt;height:0pt;rotation:315;mso-position-horizontal:center;mso-position-horizontal-relative:margin;mso-position-vertical:center;mso-position-vertical-relative:margin" fillcolor="#808080" stroked="f">
          <v:fill opacity=".5"/>
          <v:textpath style="font-family:&quot;Times New Roman&quot;;font-size:2in" string=""/>
        </v:shape>
      </w:pict>
    </w: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spacing/>
      <w:rPr/>
    </w:pPr>
    <w:r>
      <w:pict>
        <v:shape id="PowerPlusWaterMarkObject319ed187f9-b4e7-4079-972e-c2c097cbf344" type="#_x0000_t136" o:allowincell="f" style="position:absolute;margin-left:0;margin-top:0;width:0pt;height:0pt;rotation:315;mso-position-horizontal:center;mso-position-horizontal-relative:margin;mso-position-vertical:center;mso-position-vertical-relative:margin" fillcolor="#808080" stroked="f">
          <v:fill opacity=".5"/>
          <v:textpath style="font-family:&quot;Times New Roman&quot;;font-size:2in" string=""/>
        </v:shape>
      </w:pict>
    </w:r>
  </w:p>
</w:hdr>
</file>

<file path=word/header6.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spacing/>
      <w:rPr/>
    </w:pPr>
    <w:r>
      <w:pict>
        <v:shape id="PowerPlusWaterMarkObject312533db64-610c-4394-8825-186a2f30e909" type="#_x0000_t136" o:allowincell="f" style="position:absolute;margin-left:0;margin-top:0;width:0pt;height:0pt;rotation:315;mso-position-horizontal:center;mso-position-horizontal-relative:margin;mso-position-vertical:center;mso-position-vertical-relative:margin" fillcolor="#808080" stroked="f">
          <v:fill opacity=".5"/>
          <v:textpath style="font-family:&quot;Times New Roman&quot;;font-size:2in" string=""/>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1">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2">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3">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4">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5">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6">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7">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8">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9">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10">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11">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12">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13">
    <w:lvl w:ilvl="0">
      <w:start w:val="1"/>
      <w:numFmt w:val="decimal"/>
      <w:suff w:val="tab"/>
      <w:lvlText w:val="%1."/>
      <w:pPr>
        <w:spacing/>
        <w:ind w:left="720" w:hanging="360"/>
      </w:pPr>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14">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15">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16">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17">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18">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19">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20">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21">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22">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23">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24">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25">
    <w:lvl w:ilvl="0">
      <w:start w:val="1"/>
      <w:numFmt w:val="decimal"/>
      <w:suff w:val="tab"/>
      <w:lvlText w:val="%1."/>
      <w:pPr>
        <w:spacing/>
        <w:ind w:left="720" w:hanging="360"/>
      </w:pPr>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26">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27">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28">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29">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30">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31">
    <w:lvl w:ilvl="0">
      <w:start w:val="1"/>
      <w:numFmt w:val="bullet"/>
      <w:suff w:val="tab"/>
      <w:lvlText w:val=""/>
      <w:pPr>
        <w:spacing/>
        <w:ind w:left="720"/>
      </w:pPr>
      <w:rPr>
        <w:rFonts w:ascii="Symbol" w:hAnsi="Symbol" w:eastAsia="Symbol" w:cs="Symbol"/>
        <w:lang w:val="en-US" w:eastAsia="en-US"/>
      </w:rPr>
    </w:lvl>
    <w:lvl w:ilvl="1">
      <w:start w:val="1"/>
      <w:numFmt w:val="bullet"/>
      <w:suff w:val="tab"/>
      <w:lvlText w:val="o"/>
      <w:pPr>
        <w:spacing/>
        <w:ind w:left="1440"/>
      </w:pPr>
      <w:rPr>
        <w:rFonts w:ascii="Courier New" w:hAnsi="Courier New" w:eastAsia="Courier New" w:cs="Courier New"/>
        <w:lang w:val="en-US" w:eastAsia="en-US"/>
      </w:rPr>
    </w:lvl>
    <w:lvl w:ilvl="2">
      <w:start w:val="1"/>
      <w:numFmt w:val="bullet"/>
      <w:suff w:val="tab"/>
      <w:lvlText w:val=""/>
      <w:pPr>
        <w:spacing/>
        <w:ind w:left="2160"/>
      </w:pPr>
      <w:rPr>
        <w:rFonts w:ascii="Wingdings" w:hAnsi="Wingdings" w:eastAsia="Wingdings" w:cs="Wingdings"/>
        <w:lang w:val="en-US" w:eastAsia="en-US"/>
      </w:rPr>
    </w:lvl>
    <w:lvl w:ilvl="3">
      <w:start w:val="1"/>
      <w:numFmt w:val="bullet"/>
      <w:suff w:val="tab"/>
      <w:lvlText w:val=""/>
      <w:pPr>
        <w:spacing/>
        <w:ind w:left="2880"/>
      </w:pPr>
      <w:rPr>
        <w:rFonts w:ascii="Symbol" w:hAnsi="Symbol" w:eastAsia="Symbol" w:cs="Symbol"/>
        <w:lang w:val="en-US" w:eastAsia="en-US"/>
      </w:rPr>
    </w:lvl>
    <w:lvl w:ilvl="4">
      <w:start w:val="1"/>
      <w:numFmt w:val="bullet"/>
      <w:suff w:val="tab"/>
      <w:lvlText w:val="o"/>
      <w:pPr>
        <w:spacing/>
        <w:ind w:left="3600"/>
      </w:pPr>
      <w:rPr>
        <w:rFonts w:ascii="Courier New" w:hAnsi="Courier New" w:eastAsia="Courier New" w:cs="Courier New"/>
        <w:lang w:val="en-US" w:eastAsia="en-US"/>
      </w:rPr>
    </w:lvl>
    <w:lvl w:ilvl="5">
      <w:start w:val="1"/>
      <w:numFmt w:val="bullet"/>
      <w:suff w:val="tab"/>
      <w:lvlText w:val=""/>
      <w:pPr>
        <w:spacing/>
        <w:ind w:left="4320"/>
      </w:pPr>
      <w:rPr>
        <w:rFonts w:ascii="Wingdings" w:hAnsi="Wingdings" w:eastAsia="Wingdings" w:cs="Wingdings"/>
        <w:lang w:val="en-US" w:eastAsia="en-US"/>
      </w:rPr>
    </w:lvl>
    <w:lvl w:ilvl="6">
      <w:start w:val="1"/>
      <w:numFmt w:val="bullet"/>
      <w:suff w:val="tab"/>
      <w:lvlText w:val=""/>
      <w:pPr>
        <w:spacing/>
        <w:ind w:left="5040"/>
      </w:pPr>
      <w:rPr>
        <w:rFonts w:ascii="Symbol" w:hAnsi="Symbol" w:eastAsia="Symbol" w:cs="Symbol"/>
        <w:lang w:val="en-US" w:eastAsia="en-US"/>
      </w:rPr>
    </w:lvl>
    <w:lvl w:ilvl="7">
      <w:start w:val="1"/>
      <w:numFmt w:val="bullet"/>
      <w:suff w:val="tab"/>
      <w:lvlText w:val="o"/>
      <w:pPr>
        <w:spacing/>
        <w:ind w:left="5760"/>
      </w:pPr>
      <w:rPr>
        <w:rFonts w:ascii="Courier New" w:hAnsi="Courier New" w:eastAsia="Courier New" w:cs="Courier New"/>
        <w:lang w:val="en-US" w:eastAsia="en-US"/>
      </w:rPr>
    </w:lvl>
    <w:lvl w:ilvl="8">
      <w:start w:val="1"/>
      <w:numFmt w:val="bullet"/>
      <w:suff w:val="tab"/>
      <w:lvlText w:val=""/>
      <w:pPr>
        <w:spacing/>
        <w:ind w:left="6480"/>
      </w:pPr>
      <w:rPr>
        <w:rFonts w:ascii="Wingdings" w:hAnsi="Wingdings" w:eastAsia="Wingdings" w:cs="Wingdings"/>
        <w:lang w:val="en-US" w:eastAsia="en-US"/>
      </w:rPr>
    </w:lvl>
  </w:abstractNum>
  <w:abstractNum w:abstractNumId="32">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33">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34">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35">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36">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37">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38">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39">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40">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41">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42">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43">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44">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45">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46">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47">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48">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49">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50">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51">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52">
    <w:lvl w:ilvl="0">
      <w:start w:val="1"/>
      <w:numFmt w:val="decimal"/>
      <w:suff w:val="tab"/>
      <w:lvlText w:val="%1."/>
      <w:pPr>
        <w:spacing/>
        <w:ind w:left="720"/>
      </w:pPr>
      <w:rPr>
        <w:rFonts w:ascii="Times New Roman" w:hAnsi="Times New Roman" w:eastAsia="Times New Roman" w:cs="Times New Roman"/>
        <w:lang w:val="en-US" w:eastAsia="en-US"/>
      </w:rPr>
    </w:lvl>
    <w:lvl w:ilvl="1">
      <w:start w:val="1"/>
      <w:numFmt w:val="lowerLetter"/>
      <w:suff w:val="tab"/>
      <w:lvlText w:val="%2."/>
      <w:lvlJc w:val="right"/>
      <w:pPr>
        <w:spacing/>
        <w:ind w:left="1440"/>
      </w:pPr>
      <w:rPr>
        <w:rFonts w:ascii="Times New Roman" w:hAnsi="Times New Roman" w:eastAsia="Times New Roman" w:cs="Times New Roman"/>
        <w:lang w:val="en-US" w:eastAsia="en-US"/>
      </w:rPr>
    </w:lvl>
    <w:lvl w:ilvl="2">
      <w:start w:val="1"/>
      <w:numFmt w:val="lowerRoman"/>
      <w:suff w:val="tab"/>
      <w:lvlText w:val="%3."/>
      <w:pPr>
        <w:spacing/>
        <w:ind w:left="2160"/>
      </w:pPr>
      <w:rPr>
        <w:rFonts w:ascii="Times New Roman" w:hAnsi="Times New Roman" w:eastAsia="Times New Roman" w:cs="Times New Roman"/>
        <w:lang w:val="en-US" w:eastAsia="en-US"/>
      </w:rPr>
    </w:lvl>
    <w:lvl w:ilvl="3">
      <w:start w:val="1"/>
      <w:numFmt w:val="decimal"/>
      <w:suff w:val="tab"/>
      <w:lvlText w:val="%4."/>
      <w:pPr>
        <w:spacing/>
        <w:ind w:left="2880"/>
      </w:pPr>
      <w:rPr>
        <w:rFonts w:ascii="Times New Roman" w:hAnsi="Times New Roman" w:eastAsia="Times New Roman" w:cs="Times New Roman"/>
        <w:lang w:val="en-US" w:eastAsia="en-US"/>
      </w:rPr>
    </w:lvl>
    <w:lvl w:ilvl="4">
      <w:start w:val="1"/>
      <w:numFmt w:val="lowerLetter"/>
      <w:suff w:val="tab"/>
      <w:lvlText w:val="%5."/>
      <w:lvlJc w:val="right"/>
      <w:pPr>
        <w:spacing/>
        <w:ind w:left="3600"/>
      </w:pPr>
      <w:rPr>
        <w:rFonts w:ascii="Times New Roman" w:hAnsi="Times New Roman" w:eastAsia="Times New Roman" w:cs="Times New Roman"/>
        <w:lang w:val="en-US" w:eastAsia="en-US"/>
      </w:rPr>
    </w:lvl>
    <w:lvl w:ilvl="5">
      <w:start w:val="1"/>
      <w:numFmt w:val="lowerRoman"/>
      <w:suff w:val="tab"/>
      <w:lvlText w:val="%6."/>
      <w:pPr>
        <w:spacing/>
        <w:ind w:left="4320"/>
      </w:pPr>
      <w:rPr>
        <w:rFonts w:ascii="Times New Roman" w:hAnsi="Times New Roman" w:eastAsia="Times New Roman" w:cs="Times New Roman"/>
        <w:lang w:val="en-US" w:eastAsia="en-US"/>
      </w:rPr>
    </w:lvl>
    <w:lvl w:ilvl="6">
      <w:start w:val="1"/>
      <w:numFmt w:val="decimal"/>
      <w:suff w:val="tab"/>
      <w:lvlText w:val="%7."/>
      <w:pPr>
        <w:spacing/>
        <w:ind w:left="5040"/>
      </w:pPr>
      <w:rPr>
        <w:rFonts w:ascii="Times New Roman" w:hAnsi="Times New Roman" w:eastAsia="Times New Roman" w:cs="Times New Roman"/>
        <w:lang w:val="en-US" w:eastAsia="en-US"/>
      </w:rPr>
    </w:lvl>
    <w:lvl w:ilvl="7">
      <w:start w:val="1"/>
      <w:numFmt w:val="lowerLetter"/>
      <w:suff w:val="tab"/>
      <w:lvlText w:val="%8."/>
      <w:lvlJc w:val="right"/>
      <w:pPr>
        <w:spacing/>
        <w:ind w:left="5760"/>
      </w:pPr>
      <w:rPr>
        <w:rFonts w:ascii="Times New Roman" w:hAnsi="Times New Roman" w:eastAsia="Times New Roman" w:cs="Times New Roman"/>
        <w:lang w:val="en-US" w:eastAsia="en-US"/>
      </w:rPr>
    </w:lvl>
    <w:lvl w:ilvl="8">
      <w:start w:val="1"/>
      <w:numFmt w:val="lowerRoman"/>
      <w:suff w:val="tab"/>
      <w:lvlText w:val="%9."/>
      <w:pPr>
        <w:spacing/>
        <w:ind w:left="6480"/>
      </w:pPr>
      <w:rPr>
        <w:rFonts w:ascii="Times New Roman" w:hAnsi="Times New Roman" w:eastAsia="Times New Roman" w:cs="Times New Roman"/>
        <w:lang w:val="en-US" w:eastAsia="en-US"/>
      </w:rPr>
    </w:lvl>
  </w:abstractNum>
  <w:abstractNum w:abstractNumId="53">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54">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55">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0"/>
  <w:defaultTabStop w:val="708"/>
  <w:hyphenationZone w:val="425"/>
  <w:characterSpacingControl xmlns:w="http://schemas.openxmlformats.org/wordprocessingml/2006/main" w:val="doNotCompress"/>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Dle rozdělovníku"/>
    <w:docVar w:name="dms_adresat_adresa" w:val=" "/>
    <w:docVar w:name="dms_adresat_dat_narozeni" w:val=" "/>
    <w:docVar w:name="dms_adresat_ic" w:val=" "/>
    <w:docVar w:name="dms_adresat_jmeno" w:val=" "/>
    <w:docVar w:name="dms_carovy_kod" w:val="000396358265SPU 206007/2017"/>
    <w:docVar w:name="dms_cj" w:val="SPU 206007/2017"/>
    <w:docVar w:name="dms_datum" w:val="9. 5. 2017"/>
    <w:docVar w:name="dms_datum_textem" w:val="9. května 2017"/>
    <w:docVar w:name="dms_datum_vzniku" w:val="28. 4. 2017 9:45:56"/>
    <w:docVar w:name="dms_nadrizeny_reditel" w:val="Ing. Svatava Maradová, MBA"/>
    <w:docVar w:name="dms_ObsahParam1" w:val=" "/>
    <w:docVar w:name="dms_otisk_razitka" w:val=" "/>
    <w:docVar w:name="dms_PNASpravce" w:val=" "/>
    <w:docVar w:name="dms_podpisova_dolozka" w:val="Ing. Václav Mazín, Ph.D.&#13;&#10;vedoucí Pobočky Plzeň&#13;&#10;Státní pozemkový úřad"/>
    <w:docVar w:name="dms_podpisova_dolozka_funkce" w:val="vedoucí Pobočky Plzeň&#13;&#10;Státní pozemkový úřad"/>
    <w:docVar w:name="dms_podpisova_dolozka_jmeno" w:val="Ing. Václav Mazín, Ph.D."/>
    <w:docVar w:name="dms_PPASpravce" w:val=" "/>
    <w:docVar w:name="dms_prijaty_cj" w:val=" "/>
    <w:docVar w:name="dms_prijaty_ze_dne" w:val=" "/>
    <w:docVar w:name="dms_prilohy" w:val=" "/>
    <w:docVar w:name="dms_pripojene_dokumenty" w:val=" "/>
    <w:docVar w:name="dms_spisova_znacka" w:val="2RP4380/2017-504201"/>
    <w:docVar w:name="dms_spravce_jmeno" w:val="Jaroslava Šrámková"/>
    <w:docVar w:name="dms_spravce_mail" w:val="j.sramkova@spucr.cz"/>
    <w:docVar w:name="dms_spravce_telefon" w:val="727956818"/>
    <w:docVar w:name="dms_statni_symbol" w:val="statni_symbol"/>
    <w:docVar w:name="dms_SZSSpravce" w:val=" "/>
    <w:docVar w:name="dms_text" w:val=" "/>
    <w:docVar w:name="dms_utvar_adresa" w:val="Nerudova 2672/35, Jižní Předměstí, 301 00 Plzeň"/>
    <w:docVar w:name="dms_utvar_cislo" w:val="504201"/>
    <w:docVar w:name="dms_utvar_nazev" w:val="Pobočka Plzeň"/>
    <w:docVar w:name="dms_utvar_nazev_adresa" w:val="504201 - Pobočka Plzeň&#13;&#10;Nerudova 2672/35&#13;&#10;Jižní Předměstí&#13;&#10;301 00 Plzeň"/>
    <w:docVar w:name="dms_utvar_nazev_do_dopisu" w:val="Krajský pozemkový úřad pro Plzeňský kraj, Pobočka Plzeň"/>
    <w:docVar w:name="dms_vec" w:val="Zaslání Zápisu z úvodního jednání - KoPÚ Honezovice"/>
    <w:docVar w:name="dms_VNVSpravce" w:val=" "/>
    <w:docVar w:name="dms_zpracoval_jmeno" w:val="Jaroslava Šrámková"/>
    <w:docVar w:name="dms_zpracoval_mail" w:val="j.sramkova@spucr.cz"/>
    <w:docVar w:name="dms_zpracoval_telefon" w:val="727956818"/>
  </w:docVars>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cs-CZ" w:eastAsia="ar-SA"/>
      </w:rPr>
    </w:rPrDefault>
    <w:pPrDefault>
      <w:pPr>
        <w:spacing/>
      </w:pPr>
    </w:pPrDefault>
  </w:docDefaults>
  <w:latentStyles xmlns:w="http://schemas.openxmlformats.org/wordprocessingml/2006/main"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1">
    <w:name w:val="Normal"/>
    <w:next w:val="Normal"/>
    <w:qFormat/>
    <w:pPr>
      <w:spacing/>
      <w:jc w:val="both"/>
    </w:pPr>
    <w:rPr>
      <w:sz w:val="24"/>
      <w:szCs w:val="24"/>
      <w:lang w:eastAsia="en-US"/>
    </w:rPr>
  </w:style>
  <w:style w:type="paragraph" w:styleId="Nadpis1">
    <w:name w:val="Heading 1"/>
    <w:basedOn w:val="Normln"/>
    <w:qFormat/>
    <w:pPr>
      <w:keepNext/>
      <w:spacing/>
      <w:ind w:firstLine="708"/>
      <w:outlineLvl w:val="0"/>
    </w:pPr>
    <w:rPr/>
  </w:style>
  <w:style w:type="paragraph" w:styleId="Nadpis2">
    <w:name w:val="Heading 2"/>
    <w:basedOn w:val="Normln"/>
    <w:qFormat/>
    <w:pPr>
      <w:keepNext/>
      <w:spacing/>
      <w:outlineLvl w:val="1"/>
    </w:pPr>
    <w:rPr>
      <w:i/>
    </w:rPr>
  </w:style>
  <w:style w:type="paragraph" w:styleId="Nadpis3">
    <w:name w:val="Heading 3"/>
    <w:basedOn w:val="Normln"/>
    <w:qFormat/>
    <w:pPr>
      <w:keepNext/>
      <w:spacing/>
      <w:outlineLvl w:val="2"/>
    </w:pPr>
    <w:rPr/>
  </w:style>
  <w:style w:type="paragraph" w:styleId="Nadpis4">
    <w:name w:val="Heading 4"/>
    <w:basedOn w:val="Normln"/>
    <w:qFormat/>
    <w:pPr>
      <w:keepNext/>
      <w:spacing/>
      <w:outlineLvl w:val="3"/>
    </w:pPr>
    <w:rPr>
      <w:u w:val="single"/>
    </w:rPr>
  </w:style>
  <w:style w:type="paragraph" w:styleId="Nadpis5">
    <w:name w:val="Heading 5"/>
    <w:basedOn w:val="Normln"/>
    <w:qFormat/>
    <w:pPr>
      <w:keepNext/>
      <w:spacing/>
      <w:outlineLvl w:val="4"/>
    </w:pPr>
    <w:rPr>
      <w:b/>
    </w:rPr>
  </w:style>
  <w:style w:type="character" w:styleId="Standardnpsmoodstavce" w:default="1">
    <w:name w:val="Default Paragraph Font"/>
    <w:semiHidden/>
    <w:unhideWhenUsed/>
    <w:rPr/>
  </w:style>
  <w:style w:type="table" w:styleId="Normlntabulka" w:default="1">
    <w:name w:val="Normal Table"/>
    <w:semiHidden/>
    <w:unhideWhenUsed/>
    <w:tblPr>
      <w:tblInd w:w="0" w:type="dxa"/>
      <w:tblCellMar>
        <w:top w:w="0" w:type="dxa"/>
        <w:left w:w="108" w:type="dxa"/>
        <w:bottom w:w="0" w:type="dxa"/>
        <w:right w:w="108" w:type="dxa"/>
      </w:tblCellMar>
    </w:tblPr>
  </w:style>
  <w:style w:type="character" w:styleId="Bezseznamu">
    <w:name w:val="No List"/>
    <w:semiHidden/>
    <w:unhideWhenUsed/>
    <w:rPr/>
  </w:style>
  <w:style w:type="character" w:styleId="Bezseznamu1" w:customStyle="1">
    <w:name w:val="Bez seznamu1"/>
    <w:semiHidden/>
    <w:unhideWhenUsed/>
    <w:rPr/>
  </w:style>
  <w:style w:type="character" w:styleId="Bezseznamu100" w:customStyle="1">
    <w:name w:val="Bez seznamu1_0"/>
    <w:semiHidden/>
    <w:unhideWhenUsed/>
    <w:rPr/>
  </w:style>
  <w:style w:type="character" w:styleId="Bezseznamu1000" w:customStyle="1">
    <w:name w:val="Bez seznamu1_0_0"/>
    <w:semiHidden/>
    <w:unhideWhenUsed/>
    <w:rPr/>
  </w:style>
  <w:style w:type="character" w:styleId="Bezseznamu10000" w:customStyle="1">
    <w:name w:val="Bez seznamu1_0_0_0"/>
    <w:semiHidden/>
    <w:unhideWhenUsed/>
    <w:rPr/>
  </w:style>
  <w:style w:type="character" w:styleId="Bezseznamu100000" w:customStyle="1">
    <w:name w:val="Bez seznamu1_0_0_0_0"/>
    <w:semiHidden/>
    <w:unhideWhenUsed/>
    <w:rPr/>
  </w:style>
  <w:style w:type="character" w:styleId="Bezseznamu1000000" w:customStyle="1">
    <w:name w:val="Bez seznamu1_0_0_0_0_0"/>
    <w:semiHidden/>
    <w:unhideWhenUsed/>
    <w:rPr/>
  </w:style>
  <w:style w:type="character" w:styleId="Bezseznamu10000000" w:customStyle="1">
    <w:name w:val="Bez seznamu1_0_0_0_0_0_0"/>
    <w:semiHidden/>
    <w:unhideWhenUsed/>
    <w:rPr/>
  </w:style>
  <w:style w:type="character" w:styleId="Bezseznamu100000000" w:customStyle="1">
    <w:name w:val="Bez seznamu1_0_0_0_0_0_0_0"/>
    <w:semiHidden/>
    <w:unhideWhenUsed/>
    <w:rPr/>
  </w:style>
  <w:style w:type="character" w:styleId="Bezseznamu1000000000" w:customStyle="1">
    <w:name w:val="Bez seznamu1_0_0_0_0_0_0_0_0"/>
    <w:semiHidden/>
    <w:unhideWhenUsed/>
    <w:rPr/>
  </w:style>
  <w:style w:type="character" w:styleId="Bezseznamu10000000000" w:customStyle="1">
    <w:name w:val="Bez seznamu1_0_0_0_0_0_0_0_0_0"/>
    <w:semiHidden/>
    <w:unhideWhenUsed/>
    <w:rPr/>
  </w:style>
  <w:style w:type="character" w:styleId="Bezseznamu100000000000" w:customStyle="1">
    <w:name w:val="Bez seznamu1_0_0_0_0_0_0_0_0_0_0"/>
    <w:semiHidden/>
    <w:unhideWhenUsed/>
    <w:rPr/>
  </w:style>
  <w:style w:type="table" w:styleId="Mkatabulky">
    <w:name w:val="Table Grid"/>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
  </w:style>
  <w:style w:type="table" w:styleId="NormalTable" w:customStyle="1">
    <w:name w:val="NormalTable"/>
    <w:semiHidden/>
    <w:unhideWhenUsed/>
    <w:qFormat/>
    <w:tblPr>
      <w:tblInd w:w="0" w:type="dxa"/>
      <w:tblCellMar>
        <w:top w:w="0" w:type="dxa"/>
        <w:left w:w="108" w:type="dxa"/>
        <w:bottom w:w="0" w:type="dxa"/>
        <w:right w:w="108" w:type="dxa"/>
      </w:tblCellMar>
    </w:tblPr>
  </w:style>
  <w:style w:type="table" w:styleId="a" w:customStyle="1">
    <w:name w:val="a"/>
    <w:basedOn w:val="NormalTabl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List1" w:customStyle="1">
    <w:name w:val="No List1"/>
    <w:next w:val="NoList1"/>
    <w:semiHidden/>
    <w:pPr>
      <w:spacing/>
    </w:pPr>
    <w:rPr>
      <w:lang w:val="en-US" w:eastAsia="en-US"/>
    </w:rPr>
  </w:style>
  <w:style w:type="paragraph" w:styleId="Adresanaoblku1" w:customStyle="1">
    <w:name w:val="Adresa na obálku1"/>
    <w:basedOn w:val="Normln"/>
    <w:semiHidden/>
    <w:pPr>
      <w:framePr w:wrap="auto" w:hAnchor="page" w:vAnchor="text" w:xAlign="center"/>
      <w:spacing/>
      <w:ind w:left="2880"/>
    </w:pPr>
    <w:rPr/>
  </w:style>
  <w:style w:type="paragraph" w:styleId="Titulek">
    <w:name w:val="Caption"/>
    <w:basedOn w:val="Normln"/>
    <w:qFormat/>
    <w:pPr>
      <w:framePr w:wrap="around" w:hAnchor="page" w:vAnchor="text" w:x="5388" w:y="-24"/>
      <w:pBdr>
        <w:top w:val="single" w:color="000000" w:sz="6" w:space="1"/>
        <w:left w:val="single" w:color="000000" w:sz="6" w:space="1"/>
        <w:bottom w:val="single" w:color="000000" w:sz="6" w:space="1"/>
        <w:right w:val="single" w:color="000000" w:sz="6" w:space="1"/>
        <w:between w:val="none" w:color="auto" w:sz="0" w:space="0"/>
        <w:bar w:val="none" w:color="auto" w:sz="0" w:space="0"/>
      </w:pBdr>
      <w:spacing/>
    </w:pPr>
    <w:rPr>
      <w:u w:val="single"/>
    </w:rPr>
  </w:style>
  <w:style w:type="paragraph" w:styleId="Nzev">
    <w:name w:val="Title"/>
    <w:basedOn w:val="Normln"/>
    <w:qFormat/>
    <w:pPr>
      <w:spacing/>
      <w:ind w:right="-1"/>
      <w:jc w:val="center"/>
    </w:pPr>
    <w:rPr>
      <w:b/>
      <w:spacing w:val="28"/>
      <w:sz w:val="32"/>
    </w:rPr>
  </w:style>
  <w:style w:type="paragraph" w:styleId="Textbubliny">
    <w:name w:val="Balloon Text"/>
    <w:basedOn w:val="Normln"/>
    <w:semiHidden/>
    <w:pPr>
      <w:spacing/>
    </w:pPr>
    <w:rPr>
      <w:rFonts w:ascii="Tahoma" w:hAnsi="Tahoma" w:eastAsia="Tahoma" w:cs="Tahoma"/>
      <w:sz w:val="16"/>
      <w:szCs w:val="16"/>
    </w:rPr>
  </w:style>
  <w:style w:type="paragraph" w:styleId="Zhlav">
    <w:name w:val="Header"/>
    <w:basedOn w:val="Normln"/>
    <w:semiHidden/>
    <w:pPr>
      <w:tabs>
        <w:tab w:val="center" w:pos="4536"/>
        <w:tab w:val="right" w:pos="9072"/>
      </w:tabs>
      <w:spacing/>
    </w:pPr>
    <w:rPr/>
  </w:style>
  <w:style w:type="paragraph" w:styleId="Zpat">
    <w:name w:val="Footer"/>
    <w:basedOn w:val="Normln"/>
    <w:next w:val="Footer"/>
    <w:pPr>
      <w:tabs>
        <w:tab w:val="center" w:pos="4536"/>
        <w:tab w:val="right" w:pos="9072"/>
      </w:tabs>
      <w:spacing/>
    </w:pPr>
    <w:rPr/>
  </w:style>
  <w:style w:type="character" w:styleId="ZpatChar" w:customStyle="1">
    <w:name w:val="Zápatí Char"/>
    <w:basedOn w:val="Standardnpsmoodstavce"/>
    <w:rPr>
      <w:sz w:val="26"/>
      <w:lang w:val="en-US" w:eastAsia="en-US"/>
    </w:rPr>
  </w:style>
  <w:style w:type="paragraph" w:styleId="Normlnweb">
    <w:name w:val="Normal (Web)"/>
    <w:basedOn w:val="Normln"/>
    <w:semiHidden/>
    <w:unhideWhenUsed/>
    <w:pPr>
      <w:spacing w:before="100" w:beforeAutospacing="1" w:after="100" w:afterAutospacing="1" w:line="240" w:lineRule="atLeast"/>
    </w:pPr>
    <w:rPr>
      <w:lang w:eastAsia="cs-CZ"/>
    </w:rPr>
  </w:style>
  <w:style w:type="paragraph" w:styleId="Odstavecseseznamem1" w:customStyle="1">
    <w:name w:val="Odstavec se seznamem1"/>
    <w:basedOn w:val="Normln"/>
    <w:qFormat/>
    <w:pPr>
      <w:spacing/>
      <w:ind w:left="720"/>
      <w:contextualSpacing/>
    </w:pPr>
    <w:rPr/>
  </w:style>
  <w:style w:type="paragraph" w:styleId="normlnimp" w:customStyle="1">
    <w:name w:val="normlnimp"/>
    <w:basedOn w:val="Normln"/>
    <w:pPr>
      <w:spacing w:before="100" w:beforeAutospacing="1" w:after="100" w:afterAutospacing="1" w:line="240" w:lineRule="atLeast"/>
      <w:jc w:val="left"/>
    </w:pPr>
    <w:rPr>
      <w:lang w:eastAsia="cs-CZ"/>
    </w:rPr>
  </w:style>
  <w:style w:type="table" w:styleId="NormalTable0" w:customStyle="1">
    <w:name w:val="NormalTable_0"/>
    <w:semiHidden/>
    <w:unhideWhenUsed/>
    <w:qFormat/>
    <w:tblPr>
      <w:tblInd w:w="0" w:type="dxa"/>
      <w:tblCellMar>
        <w:top w:w="0" w:type="dxa"/>
        <w:left w:w="108" w:type="dxa"/>
        <w:bottom w:w="0" w:type="dxa"/>
        <w:right w:w="108" w:type="dxa"/>
      </w:tblCellMar>
    </w:tblPr>
  </w:style>
  <w:style w:type="table" w:styleId="a0" w:customStyle="1">
    <w:name w:val="a0"/>
    <w:basedOn w:val="NormalTable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NormalTable1" w:customStyle="1">
    <w:name w:val="NormalTable_1"/>
    <w:semiHidden/>
    <w:unhideWhenUsed/>
    <w:qFormat/>
    <w:tblPr>
      <w:tblInd w:w="0" w:type="dxa"/>
      <w:tblCellMar>
        <w:top w:w="0" w:type="dxa"/>
        <w:left w:w="108" w:type="dxa"/>
        <w:bottom w:w="0" w:type="dxa"/>
        <w:right w:w="108" w:type="dxa"/>
      </w:tblCellMar>
    </w:tblPr>
  </w:style>
  <w:style w:type="table" w:styleId="a1" w:customStyle="1">
    <w:name w:val="a1"/>
    <w:basedOn w:val="NormalTable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ezseznamu1_0_0_0_0_0_0_0_0_0_0_0" w:customStyle="1">
    <w:name w:val="Bez seznamu1_0_0_0_0_0_0_0_0_0_0_0"/>
    <w:semiHidden/>
    <w:pPr>
      <w:spacing/>
    </w:pPr>
    <w:rPr/>
  </w:style>
  <w:style w:type="character" w:styleId="Hypertextovodkaz">
    <w:name w:val="Hyperlink"/>
    <w:basedOn w:val="Standardnpsmoodstavce"/>
    <w:semiHidden/>
    <w:unhideWhenUsed/>
    <w:rPr>
      <w:color w:val="0000FF"/>
      <w:u w:val="single"/>
    </w:rPr>
  </w:style>
</w:styles>
</file>

<file path=word/_rels/document.xml.rels>&#65279;<?xml version="1.0" encoding="utf-8" standalone="yes"?><Relationships xmlns="http://schemas.openxmlformats.org/package/2006/relationships"><Relationship Id="rId8" Type="http://schemas.openxmlformats.org/officeDocument/2006/relationships/styles" Target="styles.xml" /><Relationship Id="rId9" Type="http://schemas.openxmlformats.org/officeDocument/2006/relationships/settings" Target="settings.xml" /><Relationship Id="rId10" Type="http://schemas.openxmlformats.org/officeDocument/2006/relationships/numbering" Target="numbering.xml" /><Relationship Id="rId5" Type="http://schemas.openxmlformats.org/officeDocument/2006/relationships/header" Target="header5.xml" /><Relationship Id="rId4" Type="http://schemas.openxmlformats.org/officeDocument/2006/relationships/header" Target="header4.xml" /><Relationship Id="rId7" Type="http://schemas.openxmlformats.org/officeDocument/2006/relationships/footer" Target="footer7.xml" /><Relationship Id="rId6" Type="http://schemas.openxmlformats.org/officeDocument/2006/relationships/header" Target="header6.xml" /><Relationship Id="rId11" Type="http://schemas.openxmlformats.org/officeDocument/2006/relationships/fontTable" Target="fontTable.xml" /><Relationship Id="rId1" Type="http://schemas.openxmlformats.org/officeDocument/2006/relationships/image" Target="media/image2.jpeg" /><Relationship Id="rId2" Type="http://schemas.openxmlformats.org/officeDocument/2006/relationships/hyperlink" Target="mailto:j.sramkova@spucr.cz" TargetMode="External" /><Relationship Id="rId3" Type="http://schemas.openxmlformats.org/officeDocument/2006/relationships/hyperlink" Target="http://www.spucr.cz/" TargetMode="External" /></Relationships>
</file>

<file path=docProps/app.xml><?xml version="1.0" encoding="utf-8"?>
<Properties xmlns:vt="http://schemas.openxmlformats.org/officeDocument/2006/docPropsVTypes" xmlns="http://schemas.openxmlformats.org/officeDocument/2006/extended-properties">
  <Template>Normal</Template>
  <TotalTime>139</TotalTime>
  <Pages>3</Pages>
  <Words>2028</Words>
  <Characters>11971</Characters>
  <Application>Microsoft Office Word</Application>
  <DocSecurity>0</DocSecurity>
  <Lines>99</Lines>
  <Paragraphs>27</Paragraphs>
  <Company>T-Soft a.s.</Compan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Šrámková Jaroslava</cp:lastModifiedBy>
  <cp:lastPrinted>2017-05-09T06:48:00Z</cp:lastPrinted>
  <cp:revision>42</cp:revision>
  <dcterms:created xsi:type="dcterms:W3CDTF">2011-07-18T11:05:00Z</dcterms:created>
  <dcterms:modified xsi:type="dcterms:W3CDTF">2017-05-09T07:35:00Z</dcterms:modified>
</cp:coreProperties>
</file>